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42775" w14:textId="77777777" w:rsidR="00C422DE" w:rsidRPr="005C08AC" w:rsidRDefault="00D43EA4" w:rsidP="005C08AC">
      <w:pPr>
        <w:ind w:left="115"/>
        <w:jc w:val="center"/>
        <w:rPr>
          <w:rFonts w:ascii="Times New Roman" w:hAnsi="Times New Roman" w:cs="Times New Roman"/>
          <w:b/>
          <w:sz w:val="26"/>
          <w:szCs w:val="26"/>
          <w:lang w:val="fr-FR"/>
        </w:rPr>
      </w:pPr>
      <w:r w:rsidRPr="005C08AC">
        <w:rPr>
          <w:rFonts w:ascii="Times New Roman" w:hAnsi="Times New Roman" w:cs="Times New Roman"/>
          <w:b/>
          <w:sz w:val="26"/>
          <w:szCs w:val="26"/>
          <w:lang w:val="fr-FR"/>
        </w:rPr>
        <w:t xml:space="preserve">Coproduire la ville durable. Vers de </w:t>
      </w:r>
      <w:r w:rsidR="00211938" w:rsidRPr="005C08AC">
        <w:rPr>
          <w:rFonts w:ascii="Times New Roman" w:hAnsi="Times New Roman" w:cs="Times New Roman"/>
          <w:b/>
          <w:sz w:val="26"/>
          <w:szCs w:val="26"/>
          <w:lang w:val="fr-FR"/>
        </w:rPr>
        <w:t>nouvelles régulations de l’action collective</w:t>
      </w:r>
      <w:r w:rsidRPr="005C08AC">
        <w:rPr>
          <w:rFonts w:ascii="Times New Roman" w:hAnsi="Times New Roman" w:cs="Times New Roman"/>
          <w:b/>
          <w:sz w:val="26"/>
          <w:szCs w:val="26"/>
          <w:lang w:val="fr-FR"/>
        </w:rPr>
        <w:t xml:space="preserve"> ?</w:t>
      </w:r>
    </w:p>
    <w:p w14:paraId="6FDED670" w14:textId="244308D7" w:rsidR="005C08AC" w:rsidRDefault="005C08AC" w:rsidP="005C08AC">
      <w:pPr>
        <w:ind w:left="115"/>
        <w:rPr>
          <w:rFonts w:ascii="Times New Roman" w:hAnsi="Times New Roman" w:cs="Times New Roman"/>
          <w:lang w:val="fr-FR"/>
        </w:rPr>
      </w:pPr>
    </w:p>
    <w:p w14:paraId="3AB6F66C" w14:textId="77777777" w:rsidR="005C08AC" w:rsidRDefault="005C08AC" w:rsidP="005C08AC">
      <w:pPr>
        <w:ind w:left="115"/>
        <w:rPr>
          <w:rFonts w:ascii="Times New Roman" w:hAnsi="Times New Roman" w:cs="Times New Roman"/>
          <w:lang w:val="fr-FR"/>
        </w:rPr>
      </w:pPr>
    </w:p>
    <w:p w14:paraId="1AC63C3E" w14:textId="77777777" w:rsidR="005C08AC" w:rsidRDefault="005C08AC" w:rsidP="005C08AC">
      <w:pPr>
        <w:ind w:left="115"/>
        <w:rPr>
          <w:rFonts w:asciiTheme="minorHAnsi" w:hAnsiTheme="minorHAnsi" w:cstheme="minorHAnsi"/>
          <w:sz w:val="24"/>
          <w:szCs w:val="24"/>
        </w:rPr>
      </w:pPr>
      <w:r w:rsidRPr="00922557">
        <w:rPr>
          <w:rFonts w:asciiTheme="minorHAnsi" w:hAnsiTheme="minorHAnsi" w:cstheme="minorHAnsi"/>
          <w:sz w:val="24"/>
          <w:szCs w:val="24"/>
        </w:rPr>
        <w:t xml:space="preserve">Nadia Arab, Ecole </w:t>
      </w:r>
      <w:proofErr w:type="spellStart"/>
      <w:r w:rsidRPr="00922557">
        <w:rPr>
          <w:rFonts w:asciiTheme="minorHAnsi" w:hAnsiTheme="minorHAnsi" w:cstheme="minorHAnsi"/>
          <w:sz w:val="24"/>
          <w:szCs w:val="24"/>
        </w:rPr>
        <w:t>d'Urbanisme</w:t>
      </w:r>
      <w:proofErr w:type="spellEnd"/>
      <w:r w:rsidRPr="00922557">
        <w:rPr>
          <w:rFonts w:asciiTheme="minorHAnsi" w:hAnsiTheme="minorHAnsi" w:cstheme="minorHAnsi"/>
          <w:sz w:val="24"/>
          <w:szCs w:val="24"/>
        </w:rPr>
        <w:t xml:space="preserve"> de Paris et </w:t>
      </w:r>
      <w:proofErr w:type="spellStart"/>
      <w:r w:rsidRPr="00922557">
        <w:rPr>
          <w:rFonts w:asciiTheme="minorHAnsi" w:hAnsiTheme="minorHAnsi" w:cstheme="minorHAnsi"/>
          <w:sz w:val="24"/>
          <w:szCs w:val="24"/>
        </w:rPr>
        <w:t>Lab'Urba</w:t>
      </w:r>
      <w:proofErr w:type="spellEnd"/>
      <w:r w:rsidRPr="00922557">
        <w:rPr>
          <w:rFonts w:asciiTheme="minorHAnsi" w:hAnsiTheme="minorHAnsi" w:cstheme="minorHAnsi"/>
          <w:sz w:val="24"/>
          <w:szCs w:val="24"/>
        </w:rPr>
        <w:t>/UPEC</w:t>
      </w:r>
    </w:p>
    <w:p w14:paraId="69F9AD24" w14:textId="7B1BD749" w:rsidR="005C08AC" w:rsidRPr="00922557" w:rsidRDefault="005C08AC" w:rsidP="005C08AC">
      <w:pPr>
        <w:ind w:left="115"/>
        <w:rPr>
          <w:rFonts w:asciiTheme="minorHAnsi" w:hAnsiTheme="minorHAnsi" w:cstheme="minorHAnsi"/>
          <w:sz w:val="24"/>
          <w:szCs w:val="24"/>
        </w:rPr>
      </w:pPr>
      <w:r w:rsidRPr="00922557">
        <w:rPr>
          <w:rFonts w:asciiTheme="minorHAnsi" w:hAnsiTheme="minorHAnsi" w:cstheme="minorHAnsi"/>
          <w:sz w:val="24"/>
          <w:szCs w:val="24"/>
        </w:rPr>
        <w:t xml:space="preserve">Marco </w:t>
      </w:r>
      <w:proofErr w:type="spellStart"/>
      <w:r w:rsidRPr="00922557">
        <w:rPr>
          <w:rFonts w:asciiTheme="minorHAnsi" w:hAnsiTheme="minorHAnsi" w:cstheme="minorHAnsi"/>
          <w:sz w:val="24"/>
          <w:szCs w:val="24"/>
        </w:rPr>
        <w:t>Cremaschi</w:t>
      </w:r>
      <w:proofErr w:type="spellEnd"/>
      <w:r w:rsidRPr="00922557">
        <w:rPr>
          <w:rFonts w:asciiTheme="minorHAnsi" w:hAnsiTheme="minorHAnsi" w:cstheme="minorHAnsi"/>
          <w:sz w:val="24"/>
          <w:szCs w:val="24"/>
        </w:rPr>
        <w:t>,</w:t>
      </w:r>
      <w:r>
        <w:rPr>
          <w:rFonts w:asciiTheme="minorHAnsi" w:hAnsiTheme="minorHAnsi" w:cstheme="minorHAnsi"/>
          <w:sz w:val="24"/>
          <w:szCs w:val="24"/>
        </w:rPr>
        <w:t xml:space="preserve"> </w:t>
      </w:r>
      <w:r w:rsidRPr="00922557">
        <w:rPr>
          <w:rFonts w:asciiTheme="minorHAnsi" w:hAnsiTheme="minorHAnsi" w:cstheme="minorHAnsi"/>
          <w:sz w:val="24"/>
          <w:szCs w:val="24"/>
        </w:rPr>
        <w:t xml:space="preserve">Cycle </w:t>
      </w:r>
      <w:proofErr w:type="spellStart"/>
      <w:r w:rsidRPr="00922557">
        <w:rPr>
          <w:rFonts w:asciiTheme="minorHAnsi" w:hAnsiTheme="minorHAnsi" w:cstheme="minorHAnsi"/>
          <w:sz w:val="24"/>
          <w:szCs w:val="24"/>
        </w:rPr>
        <w:t>d'Urbanisme</w:t>
      </w:r>
      <w:proofErr w:type="spellEnd"/>
      <w:r w:rsidRPr="00922557">
        <w:rPr>
          <w:rFonts w:asciiTheme="minorHAnsi" w:hAnsiTheme="minorHAnsi" w:cstheme="minorHAnsi"/>
          <w:sz w:val="24"/>
          <w:szCs w:val="24"/>
        </w:rPr>
        <w:t xml:space="preserve"> et CEE de Sciences Po</w:t>
      </w:r>
    </w:p>
    <w:p w14:paraId="0DBA93B7" w14:textId="2A742F72" w:rsidR="00D43EA4" w:rsidRPr="00D43EA4" w:rsidRDefault="00D43EA4" w:rsidP="00D43EA4">
      <w:pPr>
        <w:pStyle w:val="Corpsdetexte"/>
        <w:spacing w:before="139"/>
        <w:ind w:right="109"/>
        <w:rPr>
          <w:rFonts w:ascii="Times New Roman" w:hAnsi="Times New Roman" w:cs="Times New Roman"/>
          <w:lang w:val="fr-FR"/>
        </w:rPr>
      </w:pPr>
    </w:p>
    <w:p w14:paraId="49C18FA6" w14:textId="509A408D" w:rsidR="00C422DE" w:rsidRPr="00D43EA4" w:rsidRDefault="00211938" w:rsidP="005C08AC">
      <w:pPr>
        <w:pStyle w:val="Corpsdetexte"/>
        <w:spacing w:before="139" w:line="360" w:lineRule="auto"/>
        <w:ind w:right="109"/>
        <w:rPr>
          <w:rFonts w:ascii="Times New Roman" w:hAnsi="Times New Roman" w:cs="Times New Roman"/>
          <w:lang w:val="fr-FR"/>
        </w:rPr>
      </w:pPr>
      <w:r w:rsidRPr="00D43EA4">
        <w:rPr>
          <w:rFonts w:ascii="Times New Roman" w:hAnsi="Times New Roman" w:cs="Times New Roman"/>
          <w:lang w:val="fr-FR"/>
        </w:rPr>
        <w:t>La transition des villes vers un (re)développement urbain durable est devenue un enjeu autant qu’une énigme remet</w:t>
      </w:r>
      <w:r>
        <w:rPr>
          <w:rFonts w:ascii="Times New Roman" w:hAnsi="Times New Roman" w:cs="Times New Roman"/>
          <w:lang w:val="fr-FR"/>
        </w:rPr>
        <w:t>tant</w:t>
      </w:r>
      <w:r w:rsidRPr="00D43EA4">
        <w:rPr>
          <w:rFonts w:ascii="Times New Roman" w:hAnsi="Times New Roman" w:cs="Times New Roman"/>
          <w:lang w:val="fr-FR"/>
        </w:rPr>
        <w:t xml:space="preserve"> en cause les pratiques </w:t>
      </w:r>
      <w:r>
        <w:rPr>
          <w:rFonts w:ascii="Times New Roman" w:hAnsi="Times New Roman" w:cs="Times New Roman"/>
          <w:lang w:val="fr-FR"/>
        </w:rPr>
        <w:t>de</w:t>
      </w:r>
      <w:r w:rsidRPr="00D43EA4">
        <w:rPr>
          <w:rFonts w:ascii="Times New Roman" w:hAnsi="Times New Roman" w:cs="Times New Roman"/>
          <w:lang w:val="fr-FR"/>
        </w:rPr>
        <w:t xml:space="preserve"> la transformation urbaine. Transformer un parking en forêt urbaine au cœur d’une zone dense métropolitaine, reconvertir des bureaux en logements, réaménager des espaces publics au service de la santé publique, intégrer enjeux énergétiques et renouvellement urbain… Toute</w:t>
      </w:r>
      <w:r w:rsidR="00D43EA4">
        <w:rPr>
          <w:rFonts w:ascii="Times New Roman" w:hAnsi="Times New Roman" w:cs="Times New Roman"/>
          <w:lang w:val="fr-FR"/>
        </w:rPr>
        <w:t>s</w:t>
      </w:r>
      <w:r w:rsidRPr="00D43EA4">
        <w:rPr>
          <w:rFonts w:ascii="Times New Roman" w:hAnsi="Times New Roman" w:cs="Times New Roman"/>
          <w:lang w:val="fr-FR"/>
        </w:rPr>
        <w:t xml:space="preserve"> ces activités </w:t>
      </w:r>
      <w:r w:rsidR="00B434C3">
        <w:rPr>
          <w:rFonts w:ascii="Times New Roman" w:hAnsi="Times New Roman" w:cs="Times New Roman"/>
          <w:lang w:val="fr-FR"/>
        </w:rPr>
        <w:t xml:space="preserve">questionnent la planification stratégique et règlementaire, </w:t>
      </w:r>
      <w:r w:rsidRPr="00D43EA4">
        <w:rPr>
          <w:rFonts w:ascii="Times New Roman" w:hAnsi="Times New Roman" w:cs="Times New Roman"/>
          <w:lang w:val="fr-FR"/>
        </w:rPr>
        <w:t>posent des problèmes techniques majeurs, de stratégie budg</w:t>
      </w:r>
      <w:r w:rsidR="00D43EA4">
        <w:rPr>
          <w:rFonts w:ascii="Times New Roman" w:hAnsi="Times New Roman" w:cs="Times New Roman"/>
          <w:lang w:val="fr-FR"/>
        </w:rPr>
        <w:t>é</w:t>
      </w:r>
      <w:r w:rsidRPr="00D43EA4">
        <w:rPr>
          <w:rFonts w:ascii="Times New Roman" w:hAnsi="Times New Roman" w:cs="Times New Roman"/>
          <w:lang w:val="fr-FR"/>
        </w:rPr>
        <w:t xml:space="preserve">taire, d’intégration avec </w:t>
      </w:r>
      <w:r w:rsidR="00D43EA4">
        <w:rPr>
          <w:rFonts w:ascii="Times New Roman" w:hAnsi="Times New Roman" w:cs="Times New Roman"/>
          <w:lang w:val="fr-FR"/>
        </w:rPr>
        <w:t>d’</w:t>
      </w:r>
      <w:r w:rsidRPr="00D43EA4">
        <w:rPr>
          <w:rFonts w:ascii="Times New Roman" w:hAnsi="Times New Roman" w:cs="Times New Roman"/>
          <w:lang w:val="fr-FR"/>
        </w:rPr>
        <w:t xml:space="preserve">autres opérations </w:t>
      </w:r>
      <w:r w:rsidR="00D43EA4">
        <w:rPr>
          <w:rFonts w:ascii="Times New Roman" w:hAnsi="Times New Roman" w:cs="Times New Roman"/>
          <w:lang w:val="fr-FR"/>
        </w:rPr>
        <w:t>et à</w:t>
      </w:r>
      <w:r w:rsidRPr="00D43EA4">
        <w:rPr>
          <w:rFonts w:ascii="Times New Roman" w:hAnsi="Times New Roman" w:cs="Times New Roman"/>
          <w:lang w:val="fr-FR"/>
        </w:rPr>
        <w:t xml:space="preserve"> différentes échelles</w:t>
      </w:r>
      <w:r w:rsidR="00D43EA4">
        <w:rPr>
          <w:rFonts w:ascii="Times New Roman" w:hAnsi="Times New Roman" w:cs="Times New Roman"/>
          <w:lang w:val="fr-FR"/>
        </w:rPr>
        <w:t>…</w:t>
      </w:r>
      <w:r w:rsidR="00852091">
        <w:rPr>
          <w:rFonts w:ascii="Times New Roman" w:hAnsi="Times New Roman" w:cs="Times New Roman"/>
          <w:lang w:val="fr-FR"/>
        </w:rPr>
        <w:t xml:space="preserve"> </w:t>
      </w:r>
    </w:p>
    <w:p w14:paraId="21B0A7AD" w14:textId="77777777" w:rsidR="00211938" w:rsidRDefault="00211938" w:rsidP="005C08AC">
      <w:pPr>
        <w:pStyle w:val="Corpsdetexte"/>
        <w:spacing w:line="360" w:lineRule="auto"/>
        <w:rPr>
          <w:rFonts w:ascii="Times New Roman" w:hAnsi="Times New Roman" w:cs="Times New Roman"/>
          <w:lang w:val="fr-FR"/>
        </w:rPr>
      </w:pPr>
    </w:p>
    <w:p w14:paraId="111D5F8F" w14:textId="516DE83C" w:rsidR="00D43EA4" w:rsidRPr="00D43EA4" w:rsidRDefault="00D43EA4" w:rsidP="005C08AC">
      <w:pPr>
        <w:pStyle w:val="Corpsdetexte"/>
        <w:spacing w:line="360" w:lineRule="auto"/>
        <w:rPr>
          <w:rFonts w:ascii="Times New Roman" w:hAnsi="Times New Roman" w:cs="Times New Roman"/>
          <w:lang w:val="fr-FR"/>
        </w:rPr>
      </w:pPr>
      <w:r w:rsidRPr="00D43EA4">
        <w:rPr>
          <w:rFonts w:ascii="Times New Roman" w:hAnsi="Times New Roman" w:cs="Times New Roman"/>
          <w:lang w:val="fr-FR"/>
        </w:rPr>
        <w:t>Les tissus urbanisés, dans leur typologie, leur forme, leur organisation sont le résultat d’un processus d’action collective</w:t>
      </w:r>
      <w:r w:rsidR="00211938">
        <w:rPr>
          <w:rFonts w:ascii="Times New Roman" w:hAnsi="Times New Roman" w:cs="Times New Roman"/>
          <w:lang w:val="fr-FR"/>
        </w:rPr>
        <w:t>, c’est-à-dire à plusieurs</w:t>
      </w:r>
      <w:r w:rsidRPr="00D43EA4">
        <w:rPr>
          <w:rFonts w:ascii="Times New Roman" w:hAnsi="Times New Roman" w:cs="Times New Roman"/>
          <w:lang w:val="fr-FR"/>
        </w:rPr>
        <w:t xml:space="preserve">. L’affaire n’a rien de nouveau. </w:t>
      </w:r>
      <w:r w:rsidR="00211938" w:rsidRPr="00D43EA4">
        <w:rPr>
          <w:rFonts w:ascii="Times New Roman" w:hAnsi="Times New Roman" w:cs="Times New Roman"/>
          <w:lang w:val="fr-FR"/>
        </w:rPr>
        <w:t>Pour</w:t>
      </w:r>
      <w:r w:rsidR="00211938" w:rsidRPr="00D43EA4">
        <w:rPr>
          <w:rFonts w:ascii="Times New Roman" w:hAnsi="Times New Roman" w:cs="Times New Roman"/>
          <w:spacing w:val="-17"/>
          <w:lang w:val="fr-FR"/>
        </w:rPr>
        <w:t xml:space="preserve"> </w:t>
      </w:r>
      <w:r w:rsidR="00211938" w:rsidRPr="00D43EA4">
        <w:rPr>
          <w:rFonts w:ascii="Times New Roman" w:hAnsi="Times New Roman" w:cs="Times New Roman"/>
          <w:lang w:val="fr-FR"/>
        </w:rPr>
        <w:t>autant</w:t>
      </w:r>
      <w:r w:rsidR="00211938" w:rsidRPr="00D43EA4">
        <w:rPr>
          <w:rFonts w:ascii="Times New Roman" w:hAnsi="Times New Roman" w:cs="Times New Roman"/>
          <w:spacing w:val="-18"/>
          <w:lang w:val="fr-FR"/>
        </w:rPr>
        <w:t xml:space="preserve"> </w:t>
      </w:r>
      <w:r w:rsidR="00211938" w:rsidRPr="00D43EA4">
        <w:rPr>
          <w:rFonts w:ascii="Times New Roman" w:hAnsi="Times New Roman" w:cs="Times New Roman"/>
          <w:lang w:val="fr-FR"/>
        </w:rPr>
        <w:t>le</w:t>
      </w:r>
      <w:r w:rsidR="00211938" w:rsidRPr="00D43EA4">
        <w:rPr>
          <w:rFonts w:ascii="Times New Roman" w:hAnsi="Times New Roman" w:cs="Times New Roman"/>
          <w:spacing w:val="-19"/>
          <w:lang w:val="fr-FR"/>
        </w:rPr>
        <w:t xml:space="preserve"> </w:t>
      </w:r>
      <w:r w:rsidR="00211938" w:rsidRPr="00D43EA4">
        <w:rPr>
          <w:rFonts w:ascii="Times New Roman" w:hAnsi="Times New Roman" w:cs="Times New Roman"/>
          <w:lang w:val="fr-FR"/>
        </w:rPr>
        <w:t>renouvellement</w:t>
      </w:r>
      <w:r w:rsidR="00211938" w:rsidRPr="00D43EA4">
        <w:rPr>
          <w:rFonts w:ascii="Times New Roman" w:hAnsi="Times New Roman" w:cs="Times New Roman"/>
          <w:spacing w:val="-18"/>
          <w:lang w:val="fr-FR"/>
        </w:rPr>
        <w:t xml:space="preserve"> </w:t>
      </w:r>
      <w:r w:rsidR="00211938" w:rsidRPr="00D43EA4">
        <w:rPr>
          <w:rFonts w:ascii="Times New Roman" w:hAnsi="Times New Roman" w:cs="Times New Roman"/>
          <w:lang w:val="fr-FR"/>
        </w:rPr>
        <w:t>des</w:t>
      </w:r>
      <w:r w:rsidR="00211938" w:rsidRPr="00D43EA4">
        <w:rPr>
          <w:rFonts w:ascii="Times New Roman" w:hAnsi="Times New Roman" w:cs="Times New Roman"/>
          <w:spacing w:val="-16"/>
          <w:lang w:val="fr-FR"/>
        </w:rPr>
        <w:t xml:space="preserve"> </w:t>
      </w:r>
      <w:r w:rsidR="00211938" w:rsidRPr="00D43EA4">
        <w:rPr>
          <w:rFonts w:ascii="Times New Roman" w:hAnsi="Times New Roman" w:cs="Times New Roman"/>
          <w:lang w:val="fr-FR"/>
        </w:rPr>
        <w:t>modalités</w:t>
      </w:r>
      <w:r w:rsidR="00211938" w:rsidRPr="00D43EA4">
        <w:rPr>
          <w:rFonts w:ascii="Times New Roman" w:hAnsi="Times New Roman" w:cs="Times New Roman"/>
          <w:spacing w:val="-15"/>
          <w:lang w:val="fr-FR"/>
        </w:rPr>
        <w:t xml:space="preserve"> </w:t>
      </w:r>
      <w:r w:rsidR="00211938" w:rsidRPr="00D43EA4">
        <w:rPr>
          <w:rFonts w:ascii="Times New Roman" w:hAnsi="Times New Roman" w:cs="Times New Roman"/>
          <w:lang w:val="fr-FR"/>
        </w:rPr>
        <w:t>de</w:t>
      </w:r>
      <w:r w:rsidR="00211938" w:rsidRPr="00D43EA4">
        <w:rPr>
          <w:rFonts w:ascii="Times New Roman" w:hAnsi="Times New Roman" w:cs="Times New Roman"/>
          <w:spacing w:val="-14"/>
          <w:lang w:val="fr-FR"/>
        </w:rPr>
        <w:t xml:space="preserve"> </w:t>
      </w:r>
      <w:r w:rsidR="00211938" w:rsidRPr="00D43EA4">
        <w:rPr>
          <w:rFonts w:ascii="Times New Roman" w:hAnsi="Times New Roman" w:cs="Times New Roman"/>
          <w:lang w:val="fr-FR"/>
        </w:rPr>
        <w:t>production</w:t>
      </w:r>
      <w:r w:rsidR="00211938" w:rsidRPr="00D43EA4">
        <w:rPr>
          <w:rFonts w:ascii="Times New Roman" w:hAnsi="Times New Roman" w:cs="Times New Roman"/>
          <w:spacing w:val="-17"/>
          <w:lang w:val="fr-FR"/>
        </w:rPr>
        <w:t xml:space="preserve"> </w:t>
      </w:r>
      <w:r w:rsidR="00211938" w:rsidRPr="00D43EA4">
        <w:rPr>
          <w:rFonts w:ascii="Times New Roman" w:hAnsi="Times New Roman" w:cs="Times New Roman"/>
          <w:lang w:val="fr-FR"/>
        </w:rPr>
        <w:t>de</w:t>
      </w:r>
      <w:r w:rsidR="00211938" w:rsidRPr="00D43EA4">
        <w:rPr>
          <w:rFonts w:ascii="Times New Roman" w:hAnsi="Times New Roman" w:cs="Times New Roman"/>
          <w:spacing w:val="-14"/>
          <w:lang w:val="fr-FR"/>
        </w:rPr>
        <w:t xml:space="preserve"> </w:t>
      </w:r>
      <w:r w:rsidR="00211938" w:rsidRPr="00D43EA4">
        <w:rPr>
          <w:rFonts w:ascii="Times New Roman" w:hAnsi="Times New Roman" w:cs="Times New Roman"/>
          <w:lang w:val="fr-FR"/>
        </w:rPr>
        <w:t>la</w:t>
      </w:r>
      <w:r w:rsidR="00211938" w:rsidRPr="00D43EA4">
        <w:rPr>
          <w:rFonts w:ascii="Times New Roman" w:hAnsi="Times New Roman" w:cs="Times New Roman"/>
          <w:spacing w:val="-18"/>
          <w:lang w:val="fr-FR"/>
        </w:rPr>
        <w:t xml:space="preserve"> </w:t>
      </w:r>
      <w:r w:rsidR="00211938" w:rsidRPr="00D43EA4">
        <w:rPr>
          <w:rFonts w:ascii="Times New Roman" w:hAnsi="Times New Roman" w:cs="Times New Roman"/>
          <w:lang w:val="fr-FR"/>
        </w:rPr>
        <w:t>ville</w:t>
      </w:r>
      <w:r w:rsidR="00211938" w:rsidRPr="00D43EA4">
        <w:rPr>
          <w:rFonts w:ascii="Times New Roman" w:hAnsi="Times New Roman" w:cs="Times New Roman"/>
          <w:spacing w:val="-14"/>
          <w:lang w:val="fr-FR"/>
        </w:rPr>
        <w:t xml:space="preserve"> </w:t>
      </w:r>
      <w:r w:rsidR="00211938" w:rsidRPr="00D43EA4">
        <w:rPr>
          <w:rFonts w:ascii="Times New Roman" w:hAnsi="Times New Roman" w:cs="Times New Roman"/>
          <w:lang w:val="fr-FR"/>
        </w:rPr>
        <w:t>compte</w:t>
      </w:r>
      <w:r w:rsidR="00211938" w:rsidRPr="00D43EA4">
        <w:rPr>
          <w:rFonts w:ascii="Times New Roman" w:hAnsi="Times New Roman" w:cs="Times New Roman"/>
          <w:spacing w:val="-18"/>
          <w:lang w:val="fr-FR"/>
        </w:rPr>
        <w:t xml:space="preserve"> </w:t>
      </w:r>
      <w:r w:rsidR="00211938" w:rsidRPr="00D43EA4">
        <w:rPr>
          <w:rFonts w:ascii="Times New Roman" w:hAnsi="Times New Roman" w:cs="Times New Roman"/>
          <w:lang w:val="fr-FR"/>
        </w:rPr>
        <w:t>parmi</w:t>
      </w:r>
      <w:r w:rsidR="00211938" w:rsidRPr="00D43EA4">
        <w:rPr>
          <w:rFonts w:ascii="Times New Roman" w:hAnsi="Times New Roman" w:cs="Times New Roman"/>
          <w:spacing w:val="-19"/>
          <w:lang w:val="fr-FR"/>
        </w:rPr>
        <w:t xml:space="preserve"> </w:t>
      </w:r>
      <w:r w:rsidR="00211938" w:rsidRPr="00D43EA4">
        <w:rPr>
          <w:rFonts w:ascii="Times New Roman" w:hAnsi="Times New Roman" w:cs="Times New Roman"/>
          <w:lang w:val="fr-FR"/>
        </w:rPr>
        <w:t>les</w:t>
      </w:r>
      <w:r w:rsidR="00211938" w:rsidRPr="00D43EA4">
        <w:rPr>
          <w:rFonts w:ascii="Times New Roman" w:hAnsi="Times New Roman" w:cs="Times New Roman"/>
          <w:spacing w:val="-15"/>
          <w:lang w:val="fr-FR"/>
        </w:rPr>
        <w:t xml:space="preserve"> </w:t>
      </w:r>
      <w:r w:rsidR="00211938" w:rsidRPr="00D43EA4">
        <w:rPr>
          <w:rFonts w:ascii="Times New Roman" w:hAnsi="Times New Roman" w:cs="Times New Roman"/>
          <w:lang w:val="fr-FR"/>
        </w:rPr>
        <w:t xml:space="preserve">éléments de discours les plus vifs, en particulier du point de vue de l’action collective qui coproduit la ville. </w:t>
      </w:r>
      <w:r w:rsidR="00211938">
        <w:rPr>
          <w:rFonts w:ascii="Times New Roman" w:hAnsi="Times New Roman" w:cs="Times New Roman"/>
          <w:lang w:val="fr-FR"/>
        </w:rPr>
        <w:t>L</w:t>
      </w:r>
      <w:r w:rsidR="00211938" w:rsidRPr="00D43EA4">
        <w:rPr>
          <w:rFonts w:ascii="Times New Roman" w:hAnsi="Times New Roman" w:cs="Times New Roman"/>
          <w:lang w:val="fr-FR"/>
        </w:rPr>
        <w:t>’action</w:t>
      </w:r>
      <w:r w:rsidR="00211938" w:rsidRPr="00D43EA4">
        <w:rPr>
          <w:rFonts w:ascii="Times New Roman" w:hAnsi="Times New Roman" w:cs="Times New Roman"/>
          <w:spacing w:val="-13"/>
          <w:lang w:val="fr-FR"/>
        </w:rPr>
        <w:t xml:space="preserve"> </w:t>
      </w:r>
      <w:r w:rsidR="00211938" w:rsidRPr="00D43EA4">
        <w:rPr>
          <w:rFonts w:ascii="Times New Roman" w:hAnsi="Times New Roman" w:cs="Times New Roman"/>
          <w:lang w:val="fr-FR"/>
        </w:rPr>
        <w:t>collective</w:t>
      </w:r>
      <w:r w:rsidR="00211938" w:rsidRPr="00D43EA4">
        <w:rPr>
          <w:rFonts w:ascii="Times New Roman" w:hAnsi="Times New Roman" w:cs="Times New Roman"/>
          <w:spacing w:val="-13"/>
          <w:lang w:val="fr-FR"/>
        </w:rPr>
        <w:t xml:space="preserve"> </w:t>
      </w:r>
      <w:r w:rsidR="00211938" w:rsidRPr="00D43EA4">
        <w:rPr>
          <w:rFonts w:ascii="Times New Roman" w:hAnsi="Times New Roman" w:cs="Times New Roman"/>
          <w:lang w:val="fr-FR"/>
        </w:rPr>
        <w:t>qui</w:t>
      </w:r>
      <w:r w:rsidR="00211938" w:rsidRPr="00D43EA4">
        <w:rPr>
          <w:rFonts w:ascii="Times New Roman" w:hAnsi="Times New Roman" w:cs="Times New Roman"/>
          <w:spacing w:val="-14"/>
          <w:lang w:val="fr-FR"/>
        </w:rPr>
        <w:t xml:space="preserve"> </w:t>
      </w:r>
      <w:r w:rsidR="00211938" w:rsidRPr="00D43EA4">
        <w:rPr>
          <w:rFonts w:ascii="Times New Roman" w:hAnsi="Times New Roman" w:cs="Times New Roman"/>
          <w:lang w:val="fr-FR"/>
        </w:rPr>
        <w:t>(re)fait</w:t>
      </w:r>
      <w:r w:rsidR="00211938" w:rsidRPr="00D43EA4">
        <w:rPr>
          <w:rFonts w:ascii="Times New Roman" w:hAnsi="Times New Roman" w:cs="Times New Roman"/>
          <w:spacing w:val="-14"/>
          <w:lang w:val="fr-FR"/>
        </w:rPr>
        <w:t xml:space="preserve"> </w:t>
      </w:r>
      <w:r w:rsidR="00852091">
        <w:rPr>
          <w:rFonts w:ascii="Times New Roman" w:hAnsi="Times New Roman" w:cs="Times New Roman"/>
          <w:spacing w:val="-14"/>
          <w:lang w:val="fr-FR"/>
        </w:rPr>
        <w:t xml:space="preserve">(avec) </w:t>
      </w:r>
      <w:r w:rsidR="00211938" w:rsidRPr="00D43EA4">
        <w:rPr>
          <w:rFonts w:ascii="Times New Roman" w:hAnsi="Times New Roman" w:cs="Times New Roman"/>
          <w:lang w:val="fr-FR"/>
        </w:rPr>
        <w:t>l’existant</w:t>
      </w:r>
      <w:r w:rsidR="00211938" w:rsidRPr="00D43EA4">
        <w:rPr>
          <w:rFonts w:ascii="Times New Roman" w:hAnsi="Times New Roman" w:cs="Times New Roman"/>
          <w:spacing w:val="-13"/>
          <w:lang w:val="fr-FR"/>
        </w:rPr>
        <w:t xml:space="preserve"> </w:t>
      </w:r>
      <w:r w:rsidR="00211938" w:rsidRPr="00D43EA4">
        <w:rPr>
          <w:rFonts w:ascii="Times New Roman" w:hAnsi="Times New Roman" w:cs="Times New Roman"/>
          <w:lang w:val="fr-FR"/>
        </w:rPr>
        <w:t>et</w:t>
      </w:r>
      <w:r w:rsidR="00211938" w:rsidRPr="00D43EA4">
        <w:rPr>
          <w:rFonts w:ascii="Times New Roman" w:hAnsi="Times New Roman" w:cs="Times New Roman"/>
          <w:spacing w:val="-14"/>
          <w:lang w:val="fr-FR"/>
        </w:rPr>
        <w:t xml:space="preserve"> </w:t>
      </w:r>
      <w:r>
        <w:rPr>
          <w:rFonts w:ascii="Times New Roman" w:hAnsi="Times New Roman" w:cs="Times New Roman"/>
          <w:lang w:val="fr-FR"/>
        </w:rPr>
        <w:t>intè</w:t>
      </w:r>
      <w:r w:rsidR="00211938" w:rsidRPr="00D43EA4">
        <w:rPr>
          <w:rFonts w:ascii="Times New Roman" w:hAnsi="Times New Roman" w:cs="Times New Roman"/>
          <w:lang w:val="fr-FR"/>
        </w:rPr>
        <w:t>gre</w:t>
      </w:r>
      <w:r w:rsidR="00211938" w:rsidRPr="00D43EA4">
        <w:rPr>
          <w:rFonts w:ascii="Times New Roman" w:hAnsi="Times New Roman" w:cs="Times New Roman"/>
          <w:spacing w:val="-14"/>
          <w:lang w:val="fr-FR"/>
        </w:rPr>
        <w:t xml:space="preserve"> </w:t>
      </w:r>
      <w:r w:rsidR="00211938" w:rsidRPr="00D43EA4">
        <w:rPr>
          <w:rFonts w:ascii="Times New Roman" w:hAnsi="Times New Roman" w:cs="Times New Roman"/>
          <w:lang w:val="fr-FR"/>
        </w:rPr>
        <w:t>les</w:t>
      </w:r>
      <w:r w:rsidR="00211938" w:rsidRPr="00D43EA4">
        <w:rPr>
          <w:rFonts w:ascii="Times New Roman" w:hAnsi="Times New Roman" w:cs="Times New Roman"/>
          <w:spacing w:val="-10"/>
          <w:lang w:val="fr-FR"/>
        </w:rPr>
        <w:t xml:space="preserve"> </w:t>
      </w:r>
      <w:r w:rsidR="00211938" w:rsidRPr="00D43EA4">
        <w:rPr>
          <w:rFonts w:ascii="Times New Roman" w:hAnsi="Times New Roman" w:cs="Times New Roman"/>
          <w:lang w:val="fr-FR"/>
        </w:rPr>
        <w:t>enjeux</w:t>
      </w:r>
      <w:r w:rsidR="00211938" w:rsidRPr="00D43EA4">
        <w:rPr>
          <w:rFonts w:ascii="Times New Roman" w:hAnsi="Times New Roman" w:cs="Times New Roman"/>
          <w:spacing w:val="-14"/>
          <w:lang w:val="fr-FR"/>
        </w:rPr>
        <w:t xml:space="preserve"> </w:t>
      </w:r>
      <w:r w:rsidR="00211938" w:rsidRPr="00D43EA4">
        <w:rPr>
          <w:rFonts w:ascii="Times New Roman" w:hAnsi="Times New Roman" w:cs="Times New Roman"/>
          <w:lang w:val="fr-FR"/>
        </w:rPr>
        <w:t>environnementaux</w:t>
      </w:r>
      <w:r w:rsidR="00852091">
        <w:rPr>
          <w:rFonts w:ascii="Times New Roman" w:hAnsi="Times New Roman" w:cs="Times New Roman"/>
          <w:lang w:val="fr-FR"/>
        </w:rPr>
        <w:t>, économiques</w:t>
      </w:r>
      <w:r w:rsidR="00211938" w:rsidRPr="00D43EA4">
        <w:rPr>
          <w:rFonts w:ascii="Times New Roman" w:hAnsi="Times New Roman" w:cs="Times New Roman"/>
          <w:spacing w:val="-13"/>
          <w:lang w:val="fr-FR"/>
        </w:rPr>
        <w:t xml:space="preserve"> </w:t>
      </w:r>
      <w:r w:rsidR="00211938" w:rsidRPr="00D43EA4">
        <w:rPr>
          <w:rFonts w:ascii="Times New Roman" w:hAnsi="Times New Roman" w:cs="Times New Roman"/>
          <w:lang w:val="fr-FR"/>
        </w:rPr>
        <w:t>et</w:t>
      </w:r>
      <w:r w:rsidR="00211938" w:rsidRPr="00D43EA4">
        <w:rPr>
          <w:rFonts w:ascii="Times New Roman" w:hAnsi="Times New Roman" w:cs="Times New Roman"/>
          <w:spacing w:val="-14"/>
          <w:lang w:val="fr-FR"/>
        </w:rPr>
        <w:t xml:space="preserve"> </w:t>
      </w:r>
      <w:r w:rsidR="00211938" w:rsidRPr="00D43EA4">
        <w:rPr>
          <w:rFonts w:ascii="Times New Roman" w:hAnsi="Times New Roman" w:cs="Times New Roman"/>
          <w:lang w:val="fr-FR"/>
        </w:rPr>
        <w:t>sociaux,</w:t>
      </w:r>
      <w:r w:rsidR="00211938" w:rsidRPr="00D43EA4">
        <w:rPr>
          <w:rFonts w:ascii="Times New Roman" w:hAnsi="Times New Roman" w:cs="Times New Roman"/>
          <w:spacing w:val="-13"/>
          <w:lang w:val="fr-FR"/>
        </w:rPr>
        <w:t xml:space="preserve"> </w:t>
      </w:r>
      <w:r w:rsidR="00211938" w:rsidRPr="00D43EA4">
        <w:rPr>
          <w:rFonts w:ascii="Times New Roman" w:hAnsi="Times New Roman" w:cs="Times New Roman"/>
          <w:lang w:val="fr-FR"/>
        </w:rPr>
        <w:t>doit prendre des formes renouvelées.</w:t>
      </w:r>
      <w:r>
        <w:rPr>
          <w:rFonts w:ascii="Times New Roman" w:hAnsi="Times New Roman" w:cs="Times New Roman"/>
          <w:lang w:val="fr-FR"/>
        </w:rPr>
        <w:t xml:space="preserve"> </w:t>
      </w:r>
      <w:r w:rsidR="00211938" w:rsidRPr="00D43EA4">
        <w:rPr>
          <w:rFonts w:ascii="Times New Roman" w:hAnsi="Times New Roman" w:cs="Times New Roman"/>
          <w:lang w:val="fr-FR"/>
        </w:rPr>
        <w:t>L’habitant et plus largement l’usager, le propriétaire d’un commerce vacant, la foncière investisseur d’un immeuble de bureaux à restructurer, l’ingénieur écologue ou l’ingénieur forestier, l’entreprise publique aménageur sans maîtrise foncière</w:t>
      </w:r>
      <w:r w:rsidR="00852091">
        <w:rPr>
          <w:rFonts w:ascii="Times New Roman" w:hAnsi="Times New Roman" w:cs="Times New Roman"/>
          <w:lang w:val="fr-FR"/>
        </w:rPr>
        <w:t xml:space="preserve">, </w:t>
      </w:r>
      <w:r w:rsidR="00211938" w:rsidRPr="00D43EA4">
        <w:rPr>
          <w:rFonts w:ascii="Times New Roman" w:hAnsi="Times New Roman" w:cs="Times New Roman"/>
          <w:lang w:val="fr-FR"/>
        </w:rPr>
        <w:t xml:space="preserve">… sont confrontés au défi de leurs coopérations. Le pari est </w:t>
      </w:r>
      <w:r>
        <w:rPr>
          <w:rFonts w:ascii="Times New Roman" w:hAnsi="Times New Roman" w:cs="Times New Roman"/>
          <w:lang w:val="fr-FR"/>
        </w:rPr>
        <w:t xml:space="preserve">aussi de </w:t>
      </w:r>
      <w:r w:rsidR="00211938" w:rsidRPr="00D43EA4">
        <w:rPr>
          <w:rFonts w:ascii="Times New Roman" w:hAnsi="Times New Roman" w:cs="Times New Roman"/>
          <w:lang w:val="fr-FR"/>
        </w:rPr>
        <w:t>réduire l’incertitu</w:t>
      </w:r>
      <w:r>
        <w:rPr>
          <w:rFonts w:ascii="Times New Roman" w:hAnsi="Times New Roman" w:cs="Times New Roman"/>
          <w:lang w:val="fr-FR"/>
        </w:rPr>
        <w:t xml:space="preserve">de associée à des procès longs et compliqués et </w:t>
      </w:r>
      <w:r w:rsidR="00211938">
        <w:rPr>
          <w:rFonts w:ascii="Times New Roman" w:hAnsi="Times New Roman" w:cs="Times New Roman"/>
          <w:spacing w:val="-5"/>
          <w:lang w:val="fr-FR"/>
        </w:rPr>
        <w:t>de</w:t>
      </w:r>
      <w:r w:rsidR="00211938" w:rsidRPr="00D43EA4">
        <w:rPr>
          <w:rFonts w:ascii="Times New Roman" w:hAnsi="Times New Roman" w:cs="Times New Roman"/>
          <w:spacing w:val="-5"/>
          <w:lang w:val="fr-FR"/>
        </w:rPr>
        <w:t xml:space="preserve"> </w:t>
      </w:r>
      <w:r w:rsidR="00211938" w:rsidRPr="00D43EA4">
        <w:rPr>
          <w:rFonts w:ascii="Times New Roman" w:hAnsi="Times New Roman" w:cs="Times New Roman"/>
          <w:lang w:val="fr-FR"/>
        </w:rPr>
        <w:t>donner</w:t>
      </w:r>
      <w:r w:rsidR="00211938" w:rsidRPr="00D43EA4">
        <w:rPr>
          <w:rFonts w:ascii="Times New Roman" w:hAnsi="Times New Roman" w:cs="Times New Roman"/>
          <w:spacing w:val="-3"/>
          <w:lang w:val="fr-FR"/>
        </w:rPr>
        <w:t xml:space="preserve"> </w:t>
      </w:r>
      <w:r w:rsidR="00211938" w:rsidRPr="00D43EA4">
        <w:rPr>
          <w:rFonts w:ascii="Times New Roman" w:hAnsi="Times New Roman" w:cs="Times New Roman"/>
          <w:lang w:val="fr-FR"/>
        </w:rPr>
        <w:t>forme</w:t>
      </w:r>
      <w:r w:rsidR="00211938" w:rsidRPr="00D43EA4">
        <w:rPr>
          <w:rFonts w:ascii="Times New Roman" w:hAnsi="Times New Roman" w:cs="Times New Roman"/>
          <w:spacing w:val="-5"/>
          <w:lang w:val="fr-FR"/>
        </w:rPr>
        <w:t xml:space="preserve"> </w:t>
      </w:r>
      <w:r w:rsidR="00211938" w:rsidRPr="00D43EA4">
        <w:rPr>
          <w:rFonts w:ascii="Times New Roman" w:hAnsi="Times New Roman" w:cs="Times New Roman"/>
          <w:lang w:val="fr-FR"/>
        </w:rPr>
        <w:t>à</w:t>
      </w:r>
      <w:r w:rsidR="00211938" w:rsidRPr="00D43EA4">
        <w:rPr>
          <w:rFonts w:ascii="Times New Roman" w:hAnsi="Times New Roman" w:cs="Times New Roman"/>
          <w:spacing w:val="-5"/>
          <w:lang w:val="fr-FR"/>
        </w:rPr>
        <w:t xml:space="preserve"> </w:t>
      </w:r>
      <w:r w:rsidR="00211938" w:rsidRPr="00D43EA4">
        <w:rPr>
          <w:rFonts w:ascii="Times New Roman" w:hAnsi="Times New Roman" w:cs="Times New Roman"/>
          <w:lang w:val="fr-FR"/>
        </w:rPr>
        <w:t>des</w:t>
      </w:r>
      <w:r w:rsidR="00211938" w:rsidRPr="00D43EA4">
        <w:rPr>
          <w:rFonts w:ascii="Times New Roman" w:hAnsi="Times New Roman" w:cs="Times New Roman"/>
          <w:spacing w:val="-3"/>
          <w:lang w:val="fr-FR"/>
        </w:rPr>
        <w:t xml:space="preserve"> </w:t>
      </w:r>
      <w:r w:rsidR="00211938" w:rsidRPr="00D43EA4">
        <w:rPr>
          <w:rFonts w:ascii="Times New Roman" w:hAnsi="Times New Roman" w:cs="Times New Roman"/>
          <w:lang w:val="fr-FR"/>
        </w:rPr>
        <w:t>problèmes</w:t>
      </w:r>
      <w:r w:rsidR="00211938" w:rsidRPr="00D43EA4">
        <w:rPr>
          <w:rFonts w:ascii="Times New Roman" w:hAnsi="Times New Roman" w:cs="Times New Roman"/>
          <w:spacing w:val="-2"/>
          <w:lang w:val="fr-FR"/>
        </w:rPr>
        <w:t xml:space="preserve"> </w:t>
      </w:r>
      <w:r w:rsidR="00211938" w:rsidRPr="00D43EA4">
        <w:rPr>
          <w:rFonts w:ascii="Times New Roman" w:hAnsi="Times New Roman" w:cs="Times New Roman"/>
          <w:lang w:val="fr-FR"/>
        </w:rPr>
        <w:t>mal</w:t>
      </w:r>
      <w:r w:rsidR="00211938" w:rsidRPr="00D43EA4">
        <w:rPr>
          <w:rFonts w:ascii="Times New Roman" w:hAnsi="Times New Roman" w:cs="Times New Roman"/>
          <w:spacing w:val="-5"/>
          <w:lang w:val="fr-FR"/>
        </w:rPr>
        <w:t xml:space="preserve"> </w:t>
      </w:r>
      <w:r w:rsidR="00211938" w:rsidRPr="00D43EA4">
        <w:rPr>
          <w:rFonts w:ascii="Times New Roman" w:hAnsi="Times New Roman" w:cs="Times New Roman"/>
          <w:lang w:val="fr-FR"/>
        </w:rPr>
        <w:t>perçus</w:t>
      </w:r>
      <w:r w:rsidR="00211938" w:rsidRPr="00D43EA4">
        <w:rPr>
          <w:rFonts w:ascii="Times New Roman" w:hAnsi="Times New Roman" w:cs="Times New Roman"/>
          <w:spacing w:val="2"/>
          <w:lang w:val="fr-FR"/>
        </w:rPr>
        <w:t xml:space="preserve"> </w:t>
      </w:r>
      <w:r w:rsidR="00211938" w:rsidRPr="00D43EA4">
        <w:rPr>
          <w:rFonts w:ascii="Times New Roman" w:hAnsi="Times New Roman" w:cs="Times New Roman"/>
          <w:lang w:val="fr-FR"/>
        </w:rPr>
        <w:t>réveillant</w:t>
      </w:r>
      <w:r w:rsidR="00211938" w:rsidRPr="00D43EA4">
        <w:rPr>
          <w:rFonts w:ascii="Times New Roman" w:hAnsi="Times New Roman" w:cs="Times New Roman"/>
          <w:spacing w:val="-4"/>
          <w:lang w:val="fr-FR"/>
        </w:rPr>
        <w:t xml:space="preserve"> </w:t>
      </w:r>
      <w:r w:rsidR="00211938" w:rsidRPr="00D43EA4">
        <w:rPr>
          <w:rFonts w:ascii="Times New Roman" w:hAnsi="Times New Roman" w:cs="Times New Roman"/>
          <w:lang w:val="fr-FR"/>
        </w:rPr>
        <w:t>connaissances</w:t>
      </w:r>
      <w:r w:rsidR="00211938" w:rsidRPr="00D43EA4">
        <w:rPr>
          <w:rFonts w:ascii="Times New Roman" w:hAnsi="Times New Roman" w:cs="Times New Roman"/>
          <w:spacing w:val="-2"/>
          <w:lang w:val="fr-FR"/>
        </w:rPr>
        <w:t xml:space="preserve"> </w:t>
      </w:r>
      <w:r w:rsidR="00211938" w:rsidRPr="00D43EA4">
        <w:rPr>
          <w:rFonts w:ascii="Times New Roman" w:hAnsi="Times New Roman" w:cs="Times New Roman"/>
          <w:lang w:val="fr-FR"/>
        </w:rPr>
        <w:t>et</w:t>
      </w:r>
      <w:r w:rsidR="00211938" w:rsidRPr="00D43EA4">
        <w:rPr>
          <w:rFonts w:ascii="Times New Roman" w:hAnsi="Times New Roman" w:cs="Times New Roman"/>
          <w:spacing w:val="-5"/>
          <w:lang w:val="fr-FR"/>
        </w:rPr>
        <w:t xml:space="preserve"> </w:t>
      </w:r>
      <w:r w:rsidR="00211938" w:rsidRPr="00D43EA4">
        <w:rPr>
          <w:rFonts w:ascii="Times New Roman" w:hAnsi="Times New Roman" w:cs="Times New Roman"/>
          <w:lang w:val="fr-FR"/>
        </w:rPr>
        <w:t>capacités autrement</w:t>
      </w:r>
      <w:r w:rsidR="00211938" w:rsidRPr="00D43EA4">
        <w:rPr>
          <w:rFonts w:ascii="Times New Roman" w:hAnsi="Times New Roman" w:cs="Times New Roman"/>
          <w:spacing w:val="-3"/>
          <w:lang w:val="fr-FR"/>
        </w:rPr>
        <w:t xml:space="preserve"> </w:t>
      </w:r>
      <w:r w:rsidR="00211938" w:rsidRPr="00D43EA4">
        <w:rPr>
          <w:rFonts w:ascii="Times New Roman" w:hAnsi="Times New Roman" w:cs="Times New Roman"/>
          <w:lang w:val="fr-FR"/>
        </w:rPr>
        <w:t>latentes.</w:t>
      </w:r>
      <w:r>
        <w:rPr>
          <w:rFonts w:ascii="Times New Roman" w:hAnsi="Times New Roman" w:cs="Times New Roman"/>
          <w:lang w:val="fr-FR"/>
        </w:rPr>
        <w:t xml:space="preserve"> La</w:t>
      </w:r>
      <w:r w:rsidR="00211938" w:rsidRPr="00D43EA4">
        <w:rPr>
          <w:rFonts w:ascii="Times New Roman" w:hAnsi="Times New Roman" w:cs="Times New Roman"/>
          <w:lang w:val="fr-FR"/>
        </w:rPr>
        <w:t xml:space="preserve"> décision </w:t>
      </w:r>
      <w:r w:rsidR="00211938">
        <w:rPr>
          <w:rFonts w:ascii="Times New Roman" w:hAnsi="Times New Roman" w:cs="Times New Roman"/>
          <w:lang w:val="fr-FR"/>
        </w:rPr>
        <w:t>se</w:t>
      </w:r>
      <w:r w:rsidR="00211938" w:rsidRPr="00D43EA4">
        <w:rPr>
          <w:rFonts w:ascii="Times New Roman" w:hAnsi="Times New Roman" w:cs="Times New Roman"/>
          <w:lang w:val="fr-FR"/>
        </w:rPr>
        <w:t xml:space="preserve"> complex</w:t>
      </w:r>
      <w:r w:rsidR="00211938">
        <w:rPr>
          <w:rFonts w:ascii="Times New Roman" w:hAnsi="Times New Roman" w:cs="Times New Roman"/>
          <w:lang w:val="fr-FR"/>
        </w:rPr>
        <w:t>ifie encore</w:t>
      </w:r>
      <w:r>
        <w:rPr>
          <w:rFonts w:ascii="Times New Roman" w:hAnsi="Times New Roman" w:cs="Times New Roman"/>
          <w:lang w:val="fr-FR"/>
        </w:rPr>
        <w:t xml:space="preserve"> et cela dans un contexte où le système </w:t>
      </w:r>
      <w:r w:rsidR="00211938" w:rsidRPr="00D43EA4">
        <w:rPr>
          <w:rFonts w:ascii="Times New Roman" w:hAnsi="Times New Roman" w:cs="Times New Roman"/>
          <w:lang w:val="fr-FR"/>
        </w:rPr>
        <w:t xml:space="preserve">politique </w:t>
      </w:r>
      <w:r w:rsidR="00852091">
        <w:rPr>
          <w:rFonts w:ascii="Times New Roman" w:hAnsi="Times New Roman" w:cs="Times New Roman"/>
          <w:lang w:val="fr-FR"/>
        </w:rPr>
        <w:t>se déploie</w:t>
      </w:r>
      <w:r>
        <w:rPr>
          <w:rFonts w:ascii="Times New Roman" w:hAnsi="Times New Roman" w:cs="Times New Roman"/>
          <w:lang w:val="fr-FR"/>
        </w:rPr>
        <w:t xml:space="preserve"> à </w:t>
      </w:r>
      <w:r w:rsidR="00852091">
        <w:rPr>
          <w:rFonts w:ascii="Times New Roman" w:hAnsi="Times New Roman" w:cs="Times New Roman"/>
          <w:lang w:val="fr-FR"/>
        </w:rPr>
        <w:t>plusieurs niveaux et où l</w:t>
      </w:r>
      <w:r w:rsidR="00211938" w:rsidRPr="00D43EA4">
        <w:rPr>
          <w:rFonts w:ascii="Times New Roman" w:hAnsi="Times New Roman" w:cs="Times New Roman"/>
          <w:lang w:val="fr-FR"/>
        </w:rPr>
        <w:t>es risques environnementaux et économiques démultiplient l’incertitude politique.</w:t>
      </w:r>
      <w:r w:rsidRPr="00D43EA4">
        <w:rPr>
          <w:rFonts w:ascii="Times New Roman" w:hAnsi="Times New Roman" w:cs="Times New Roman"/>
          <w:lang w:val="fr-FR"/>
        </w:rPr>
        <w:t xml:space="preserve"> Par</w:t>
      </w:r>
      <w:r w:rsidRPr="00D43EA4">
        <w:rPr>
          <w:rFonts w:ascii="Times New Roman" w:hAnsi="Times New Roman" w:cs="Times New Roman"/>
          <w:spacing w:val="15"/>
          <w:lang w:val="fr-FR"/>
        </w:rPr>
        <w:t xml:space="preserve"> </w:t>
      </w:r>
      <w:r w:rsidRPr="00D43EA4">
        <w:rPr>
          <w:rFonts w:ascii="Times New Roman" w:hAnsi="Times New Roman" w:cs="Times New Roman"/>
          <w:lang w:val="fr-FR"/>
        </w:rPr>
        <w:t>dimension</w:t>
      </w:r>
      <w:r w:rsidRPr="00D43EA4">
        <w:rPr>
          <w:rFonts w:ascii="Times New Roman" w:hAnsi="Times New Roman" w:cs="Times New Roman"/>
          <w:spacing w:val="14"/>
          <w:lang w:val="fr-FR"/>
        </w:rPr>
        <w:t xml:space="preserve"> </w:t>
      </w:r>
      <w:r w:rsidRPr="00D43EA4">
        <w:rPr>
          <w:rFonts w:ascii="Times New Roman" w:hAnsi="Times New Roman" w:cs="Times New Roman"/>
          <w:lang w:val="fr-FR"/>
        </w:rPr>
        <w:t>politique</w:t>
      </w:r>
      <w:r w:rsidRPr="00D43EA4">
        <w:rPr>
          <w:rFonts w:ascii="Times New Roman" w:hAnsi="Times New Roman" w:cs="Times New Roman"/>
          <w:spacing w:val="14"/>
          <w:lang w:val="fr-FR"/>
        </w:rPr>
        <w:t xml:space="preserve"> </w:t>
      </w:r>
      <w:r w:rsidRPr="00D43EA4">
        <w:rPr>
          <w:rFonts w:ascii="Times New Roman" w:hAnsi="Times New Roman" w:cs="Times New Roman"/>
          <w:lang w:val="fr-FR"/>
        </w:rPr>
        <w:t>nous</w:t>
      </w:r>
      <w:r w:rsidRPr="00D43EA4">
        <w:rPr>
          <w:rFonts w:ascii="Times New Roman" w:hAnsi="Times New Roman" w:cs="Times New Roman"/>
          <w:spacing w:val="17"/>
          <w:lang w:val="fr-FR"/>
        </w:rPr>
        <w:t xml:space="preserve"> </w:t>
      </w:r>
      <w:r w:rsidRPr="00D43EA4">
        <w:rPr>
          <w:rFonts w:ascii="Times New Roman" w:hAnsi="Times New Roman" w:cs="Times New Roman"/>
          <w:lang w:val="fr-FR"/>
        </w:rPr>
        <w:t>n’entendons</w:t>
      </w:r>
      <w:r w:rsidRPr="00D43EA4">
        <w:rPr>
          <w:rFonts w:ascii="Times New Roman" w:hAnsi="Times New Roman" w:cs="Times New Roman"/>
          <w:spacing w:val="17"/>
          <w:lang w:val="fr-FR"/>
        </w:rPr>
        <w:t xml:space="preserve"> </w:t>
      </w:r>
      <w:r w:rsidR="00211938">
        <w:rPr>
          <w:rFonts w:ascii="Times New Roman" w:hAnsi="Times New Roman" w:cs="Times New Roman"/>
          <w:spacing w:val="17"/>
          <w:lang w:val="fr-FR"/>
        </w:rPr>
        <w:t xml:space="preserve">pas </w:t>
      </w:r>
      <w:r w:rsidRPr="00D43EA4">
        <w:rPr>
          <w:rFonts w:ascii="Times New Roman" w:hAnsi="Times New Roman" w:cs="Times New Roman"/>
          <w:lang w:val="fr-FR"/>
        </w:rPr>
        <w:t>forcément</w:t>
      </w:r>
      <w:r w:rsidRPr="00D43EA4">
        <w:rPr>
          <w:rFonts w:ascii="Times New Roman" w:hAnsi="Times New Roman" w:cs="Times New Roman"/>
          <w:spacing w:val="14"/>
          <w:lang w:val="fr-FR"/>
        </w:rPr>
        <w:t xml:space="preserve"> </w:t>
      </w:r>
      <w:r w:rsidRPr="00D43EA4">
        <w:rPr>
          <w:rFonts w:ascii="Times New Roman" w:hAnsi="Times New Roman" w:cs="Times New Roman"/>
          <w:lang w:val="fr-FR"/>
        </w:rPr>
        <w:t>la</w:t>
      </w:r>
      <w:r w:rsidRPr="00D43EA4">
        <w:rPr>
          <w:rFonts w:ascii="Times New Roman" w:hAnsi="Times New Roman" w:cs="Times New Roman"/>
          <w:spacing w:val="14"/>
          <w:lang w:val="fr-FR"/>
        </w:rPr>
        <w:t xml:space="preserve"> </w:t>
      </w:r>
      <w:r w:rsidRPr="00D43EA4">
        <w:rPr>
          <w:rFonts w:ascii="Times New Roman" w:hAnsi="Times New Roman" w:cs="Times New Roman"/>
          <w:lang w:val="fr-FR"/>
        </w:rPr>
        <w:t>compétition</w:t>
      </w:r>
      <w:r>
        <w:rPr>
          <w:rFonts w:ascii="Times New Roman" w:hAnsi="Times New Roman" w:cs="Times New Roman"/>
          <w:lang w:val="fr-FR"/>
        </w:rPr>
        <w:t xml:space="preserve"> </w:t>
      </w:r>
      <w:r w:rsidRPr="00D43EA4">
        <w:rPr>
          <w:rFonts w:ascii="Times New Roman" w:hAnsi="Times New Roman" w:cs="Times New Roman"/>
          <w:lang w:val="fr-FR"/>
        </w:rPr>
        <w:t>partisane et électorale qui influence évidemment le lon</w:t>
      </w:r>
      <w:r w:rsidR="00211938">
        <w:rPr>
          <w:rFonts w:ascii="Times New Roman" w:hAnsi="Times New Roman" w:cs="Times New Roman"/>
          <w:lang w:val="fr-FR"/>
        </w:rPr>
        <w:t xml:space="preserve">g terme ; mais les conflits et </w:t>
      </w:r>
      <w:r w:rsidRPr="00D43EA4">
        <w:rPr>
          <w:rFonts w:ascii="Times New Roman" w:hAnsi="Times New Roman" w:cs="Times New Roman"/>
          <w:lang w:val="fr-FR"/>
        </w:rPr>
        <w:t xml:space="preserve">les modalités </w:t>
      </w:r>
      <w:r w:rsidR="00211938">
        <w:rPr>
          <w:rFonts w:ascii="Times New Roman" w:hAnsi="Times New Roman" w:cs="Times New Roman"/>
          <w:lang w:val="fr-FR"/>
        </w:rPr>
        <w:t xml:space="preserve">des accords, des échanges, des négociations qui organisent la </w:t>
      </w:r>
      <w:r w:rsidRPr="00D43EA4">
        <w:rPr>
          <w:rFonts w:ascii="Times New Roman" w:hAnsi="Times New Roman" w:cs="Times New Roman"/>
          <w:lang w:val="fr-FR"/>
        </w:rPr>
        <w:t>coopération</w:t>
      </w:r>
      <w:r w:rsidR="00852091">
        <w:rPr>
          <w:rFonts w:ascii="Times New Roman" w:hAnsi="Times New Roman" w:cs="Times New Roman"/>
          <w:lang w:val="fr-FR"/>
        </w:rPr>
        <w:t xml:space="preserve"> et plus largement l’action collective, </w:t>
      </w:r>
      <w:r w:rsidR="00211938">
        <w:rPr>
          <w:rFonts w:ascii="Times New Roman" w:hAnsi="Times New Roman" w:cs="Times New Roman"/>
          <w:lang w:val="fr-FR"/>
        </w:rPr>
        <w:t>et</w:t>
      </w:r>
      <w:r w:rsidRPr="00D43EA4">
        <w:rPr>
          <w:rFonts w:ascii="Times New Roman" w:hAnsi="Times New Roman" w:cs="Times New Roman"/>
          <w:lang w:val="fr-FR"/>
        </w:rPr>
        <w:t xml:space="preserve"> façonnent les problèmes autant </w:t>
      </w:r>
      <w:r>
        <w:rPr>
          <w:rFonts w:ascii="Times New Roman" w:hAnsi="Times New Roman" w:cs="Times New Roman"/>
          <w:lang w:val="fr-FR"/>
        </w:rPr>
        <w:t xml:space="preserve">que </w:t>
      </w:r>
      <w:r w:rsidRPr="00D43EA4">
        <w:rPr>
          <w:rFonts w:ascii="Times New Roman" w:hAnsi="Times New Roman" w:cs="Times New Roman"/>
          <w:lang w:val="fr-FR"/>
        </w:rPr>
        <w:t xml:space="preserve">les outils de l’aménagement en transition. </w:t>
      </w:r>
    </w:p>
    <w:p w14:paraId="06A1A686" w14:textId="2207A950" w:rsidR="00C422DE" w:rsidRDefault="00211938" w:rsidP="005C08AC">
      <w:pPr>
        <w:pStyle w:val="Corpsdetexte"/>
        <w:spacing w:before="164" w:line="360" w:lineRule="auto"/>
        <w:ind w:right="113"/>
        <w:rPr>
          <w:rFonts w:ascii="Times New Roman" w:hAnsi="Times New Roman" w:cs="Times New Roman"/>
          <w:lang w:val="fr-FR"/>
        </w:rPr>
      </w:pPr>
      <w:r w:rsidRPr="00D43EA4">
        <w:rPr>
          <w:rFonts w:ascii="Times New Roman" w:hAnsi="Times New Roman" w:cs="Times New Roman"/>
          <w:lang w:val="fr-FR"/>
        </w:rPr>
        <w:t>Le séminaire</w:t>
      </w:r>
      <w:r w:rsidR="00D43EA4">
        <w:rPr>
          <w:rFonts w:ascii="Times New Roman" w:hAnsi="Times New Roman" w:cs="Times New Roman"/>
          <w:lang w:val="fr-FR"/>
        </w:rPr>
        <w:t xml:space="preserve"> « </w:t>
      </w:r>
      <w:r w:rsidR="00D43EA4" w:rsidRPr="00D43EA4">
        <w:rPr>
          <w:rFonts w:ascii="Times New Roman" w:hAnsi="Times New Roman" w:cs="Times New Roman"/>
          <w:lang w:val="fr-FR"/>
        </w:rPr>
        <w:t>Coproduire la ville durable. Vers de nouvelles régulations de l’action collective ?</w:t>
      </w:r>
      <w:r w:rsidR="00D43EA4">
        <w:rPr>
          <w:rFonts w:ascii="Times New Roman" w:hAnsi="Times New Roman" w:cs="Times New Roman"/>
          <w:lang w:val="fr-FR"/>
        </w:rPr>
        <w:t xml:space="preserve"> » </w:t>
      </w:r>
      <w:r w:rsidRPr="00D43EA4">
        <w:rPr>
          <w:rFonts w:ascii="Times New Roman" w:hAnsi="Times New Roman" w:cs="Times New Roman"/>
          <w:lang w:val="fr-FR"/>
        </w:rPr>
        <w:t>part de ces constats</w:t>
      </w:r>
      <w:r>
        <w:rPr>
          <w:rFonts w:ascii="Times New Roman" w:hAnsi="Times New Roman" w:cs="Times New Roman"/>
          <w:lang w:val="fr-FR"/>
        </w:rPr>
        <w:t xml:space="preserve"> et questions</w:t>
      </w:r>
      <w:r w:rsidRPr="00D43EA4">
        <w:rPr>
          <w:rFonts w:ascii="Times New Roman" w:hAnsi="Times New Roman" w:cs="Times New Roman"/>
          <w:lang w:val="fr-FR"/>
        </w:rPr>
        <w:t>. Le projet scientifique est d’explorer, d’une part, cette action collective et sa régulation à l’heure du réaménagement durable des espaces ; d’interroger, d’autre part, les cadres théoriques et méthodologiques pour les saisir.</w:t>
      </w:r>
    </w:p>
    <w:p w14:paraId="1AF73383" w14:textId="187FED14" w:rsidR="005C08AC" w:rsidRDefault="005C08AC" w:rsidP="005C08AC">
      <w:pPr>
        <w:pStyle w:val="Corpsdetexte"/>
        <w:spacing w:before="164" w:line="360" w:lineRule="auto"/>
        <w:ind w:right="113"/>
        <w:rPr>
          <w:rFonts w:ascii="Times New Roman" w:hAnsi="Times New Roman" w:cs="Times New Roman"/>
          <w:lang w:val="fr-FR"/>
        </w:rPr>
      </w:pPr>
    </w:p>
    <w:p w14:paraId="7EB6CC7D" w14:textId="77777777" w:rsidR="005C08AC" w:rsidRPr="00D43EA4" w:rsidRDefault="005C08AC" w:rsidP="005C08AC">
      <w:pPr>
        <w:pStyle w:val="Corpsdetexte"/>
        <w:spacing w:before="164" w:line="360" w:lineRule="auto"/>
        <w:ind w:right="113"/>
        <w:rPr>
          <w:rFonts w:ascii="Times New Roman" w:hAnsi="Times New Roman" w:cs="Times New Roman"/>
          <w:lang w:val="fr-FR"/>
        </w:rPr>
      </w:pPr>
    </w:p>
    <w:p w14:paraId="6E10D1BF" w14:textId="77777777" w:rsidR="00C422DE" w:rsidRPr="00D43EA4" w:rsidRDefault="00211938" w:rsidP="005C08AC">
      <w:pPr>
        <w:pStyle w:val="Corpsdetexte"/>
        <w:spacing w:before="79" w:line="360" w:lineRule="auto"/>
        <w:jc w:val="left"/>
        <w:rPr>
          <w:rFonts w:ascii="Times New Roman" w:hAnsi="Times New Roman" w:cs="Times New Roman"/>
          <w:lang w:val="fr-FR"/>
        </w:rPr>
      </w:pPr>
      <w:r w:rsidRPr="00D43EA4">
        <w:rPr>
          <w:rFonts w:ascii="Times New Roman" w:hAnsi="Times New Roman" w:cs="Times New Roman"/>
          <w:lang w:val="fr-FR"/>
        </w:rPr>
        <w:lastRenderedPageBreak/>
        <w:t>Certaines questions pourraient faire l'objet d'une analyse plus spécifique :</w:t>
      </w:r>
    </w:p>
    <w:p w14:paraId="0CB60D00" w14:textId="57D0E003" w:rsidR="00B434C3" w:rsidRPr="00852091" w:rsidRDefault="00B434C3" w:rsidP="005C08AC">
      <w:pPr>
        <w:pStyle w:val="Paragraphedeliste"/>
        <w:numPr>
          <w:ilvl w:val="0"/>
          <w:numId w:val="1"/>
        </w:numPr>
        <w:spacing w:before="31" w:line="360" w:lineRule="auto"/>
        <w:ind w:right="118"/>
        <w:jc w:val="both"/>
        <w:rPr>
          <w:rFonts w:ascii="Times New Roman" w:hAnsi="Times New Roman" w:cs="Times New Roman"/>
          <w:sz w:val="24"/>
          <w:szCs w:val="24"/>
          <w:lang w:val="fr-FR"/>
        </w:rPr>
      </w:pPr>
      <w:r w:rsidRPr="00852091">
        <w:rPr>
          <w:rFonts w:ascii="Times New Roman" w:hAnsi="Times New Roman" w:cs="Times New Roman"/>
          <w:sz w:val="24"/>
          <w:szCs w:val="24"/>
          <w:lang w:val="fr-FR"/>
        </w:rPr>
        <w:t xml:space="preserve">Qui sont les acteurs de cette transition, comment s’associent-ils et trouvent-ils un accord, comment adoptent-ils de nouvelles pratiques, comment apprennent-ils de nouvelles manières de faire ? </w:t>
      </w:r>
      <w:r w:rsidR="00211938" w:rsidRPr="00B434C3">
        <w:rPr>
          <w:rFonts w:ascii="Times New Roman" w:hAnsi="Times New Roman" w:cs="Times New Roman"/>
          <w:sz w:val="24"/>
          <w:szCs w:val="24"/>
          <w:lang w:val="fr-FR"/>
        </w:rPr>
        <w:t>quels sont les problèmes de construction et de conduite de ces actions collectives</w:t>
      </w:r>
      <w:r w:rsidR="00211938" w:rsidRPr="00852091">
        <w:rPr>
          <w:rFonts w:ascii="Times New Roman" w:hAnsi="Times New Roman" w:cs="Times New Roman"/>
          <w:sz w:val="24"/>
          <w:szCs w:val="24"/>
          <w:lang w:val="fr-FR"/>
        </w:rPr>
        <w:t xml:space="preserve"> </w:t>
      </w:r>
      <w:r w:rsidR="00211938" w:rsidRPr="00B434C3">
        <w:rPr>
          <w:rFonts w:ascii="Times New Roman" w:hAnsi="Times New Roman" w:cs="Times New Roman"/>
          <w:sz w:val="24"/>
          <w:szCs w:val="24"/>
          <w:lang w:val="fr-FR"/>
        </w:rPr>
        <w:t>?</w:t>
      </w:r>
    </w:p>
    <w:p w14:paraId="72365495" w14:textId="2904D2C9" w:rsidR="00B434C3" w:rsidRPr="00D43EA4" w:rsidRDefault="00B434C3" w:rsidP="005C08AC">
      <w:pPr>
        <w:pStyle w:val="Paragraphedeliste"/>
        <w:numPr>
          <w:ilvl w:val="0"/>
          <w:numId w:val="1"/>
        </w:numPr>
        <w:spacing w:before="31" w:line="360" w:lineRule="auto"/>
        <w:ind w:right="118"/>
        <w:jc w:val="both"/>
        <w:rPr>
          <w:rFonts w:ascii="Times New Roman" w:hAnsi="Times New Roman" w:cs="Times New Roman"/>
          <w:sz w:val="24"/>
          <w:szCs w:val="24"/>
          <w:lang w:val="fr-FR"/>
        </w:rPr>
      </w:pPr>
      <w:r>
        <w:rPr>
          <w:rFonts w:ascii="Times New Roman" w:hAnsi="Times New Roman" w:cs="Times New Roman"/>
          <w:sz w:val="24"/>
          <w:szCs w:val="24"/>
          <w:lang w:val="fr-FR"/>
        </w:rPr>
        <w:t>Q</w:t>
      </w:r>
      <w:r w:rsidRPr="00D43EA4">
        <w:rPr>
          <w:rFonts w:ascii="Times New Roman" w:hAnsi="Times New Roman" w:cs="Times New Roman"/>
          <w:sz w:val="24"/>
          <w:szCs w:val="24"/>
          <w:lang w:val="fr-FR"/>
        </w:rPr>
        <w:t>uelles sont les coopérations qui s’organisent, entre quels acteurs</w:t>
      </w:r>
      <w:r w:rsidRPr="00852091">
        <w:rPr>
          <w:rFonts w:ascii="Times New Roman" w:hAnsi="Times New Roman" w:cs="Times New Roman"/>
          <w:sz w:val="24"/>
          <w:szCs w:val="24"/>
          <w:lang w:val="fr-FR"/>
        </w:rPr>
        <w:t xml:space="preserve"> </w:t>
      </w:r>
      <w:r w:rsidRPr="00D43EA4">
        <w:rPr>
          <w:rFonts w:ascii="Times New Roman" w:hAnsi="Times New Roman" w:cs="Times New Roman"/>
          <w:sz w:val="24"/>
          <w:szCs w:val="24"/>
          <w:lang w:val="fr-FR"/>
        </w:rPr>
        <w:t>?</w:t>
      </w:r>
    </w:p>
    <w:p w14:paraId="3924FBB9" w14:textId="0C935F27" w:rsidR="00B434C3" w:rsidRPr="00852091" w:rsidRDefault="00B434C3" w:rsidP="005C08AC">
      <w:pPr>
        <w:pStyle w:val="Paragraphedeliste"/>
        <w:numPr>
          <w:ilvl w:val="0"/>
          <w:numId w:val="1"/>
        </w:numPr>
        <w:spacing w:before="31" w:line="360" w:lineRule="auto"/>
        <w:ind w:right="118"/>
        <w:jc w:val="both"/>
        <w:rPr>
          <w:rFonts w:ascii="Times New Roman" w:hAnsi="Times New Roman" w:cs="Times New Roman"/>
          <w:sz w:val="24"/>
          <w:szCs w:val="24"/>
          <w:lang w:val="fr-FR"/>
        </w:rPr>
      </w:pPr>
      <w:r w:rsidRPr="00852091">
        <w:rPr>
          <w:rFonts w:ascii="Times New Roman" w:hAnsi="Times New Roman" w:cs="Times New Roman"/>
          <w:sz w:val="24"/>
          <w:szCs w:val="24"/>
          <w:lang w:val="fr-FR"/>
        </w:rPr>
        <w:t>Comment cela se traduit sur l’action collective de coproduction de la ville (Design urbain, ingénieries, montages opérationnels, financiers et/ou juridiques, configurations d’acteurs…) ?</w:t>
      </w:r>
    </w:p>
    <w:p w14:paraId="09791ED3" w14:textId="5ECD5303" w:rsidR="00C422DE" w:rsidRDefault="00723667" w:rsidP="005C08AC">
      <w:pPr>
        <w:pStyle w:val="Paragraphedeliste"/>
        <w:numPr>
          <w:ilvl w:val="0"/>
          <w:numId w:val="1"/>
        </w:numPr>
        <w:tabs>
          <w:tab w:val="left" w:pos="836"/>
        </w:tabs>
        <w:spacing w:before="31" w:line="360" w:lineRule="auto"/>
        <w:ind w:right="118"/>
        <w:jc w:val="both"/>
        <w:rPr>
          <w:rFonts w:ascii="Times New Roman" w:hAnsi="Times New Roman" w:cs="Times New Roman"/>
          <w:sz w:val="24"/>
          <w:szCs w:val="24"/>
          <w:lang w:val="fr-FR"/>
        </w:rPr>
      </w:pPr>
      <w:r>
        <w:rPr>
          <w:rFonts w:ascii="Times New Roman" w:hAnsi="Times New Roman" w:cs="Times New Roman"/>
          <w:sz w:val="24"/>
          <w:szCs w:val="24"/>
          <w:lang w:val="fr-FR"/>
        </w:rPr>
        <w:t>Q</w:t>
      </w:r>
      <w:r w:rsidR="00211938" w:rsidRPr="00D43EA4">
        <w:rPr>
          <w:rFonts w:ascii="Times New Roman" w:hAnsi="Times New Roman" w:cs="Times New Roman"/>
          <w:sz w:val="24"/>
          <w:szCs w:val="24"/>
          <w:lang w:val="fr-FR"/>
        </w:rPr>
        <w:t>uels instruments aident à régler interactions et interdépendances (des normes, un dispositif opérationnel, un cadre contractuel, les modèles, paradigmes et autres formes de références, un coordinateur, un plan guide, un document de planification, un comité de pilotage…</w:t>
      </w:r>
      <w:r w:rsidR="00852091">
        <w:rPr>
          <w:rFonts w:ascii="Times New Roman" w:hAnsi="Times New Roman" w:cs="Times New Roman"/>
          <w:sz w:val="24"/>
          <w:szCs w:val="24"/>
          <w:lang w:val="fr-FR"/>
        </w:rPr>
        <w:t> ?</w:t>
      </w:r>
      <w:r w:rsidR="00211938" w:rsidRPr="00D43EA4">
        <w:rPr>
          <w:rFonts w:ascii="Times New Roman" w:hAnsi="Times New Roman" w:cs="Times New Roman"/>
          <w:sz w:val="24"/>
          <w:szCs w:val="24"/>
          <w:lang w:val="fr-FR"/>
        </w:rPr>
        <w:t>), localement construits à l’occasion de tel projet de transformation et/ou puisés dans des cadres supra locaux et</w:t>
      </w:r>
      <w:r w:rsidR="00211938" w:rsidRPr="00852091">
        <w:rPr>
          <w:rFonts w:ascii="Times New Roman" w:hAnsi="Times New Roman" w:cs="Times New Roman"/>
          <w:sz w:val="24"/>
          <w:szCs w:val="24"/>
          <w:lang w:val="fr-FR"/>
        </w:rPr>
        <w:t xml:space="preserve"> </w:t>
      </w:r>
      <w:r w:rsidR="00211938" w:rsidRPr="00D43EA4">
        <w:rPr>
          <w:rFonts w:ascii="Times New Roman" w:hAnsi="Times New Roman" w:cs="Times New Roman"/>
          <w:sz w:val="24"/>
          <w:szCs w:val="24"/>
          <w:lang w:val="fr-FR"/>
        </w:rPr>
        <w:t>réinterprétés.</w:t>
      </w:r>
    </w:p>
    <w:p w14:paraId="0E8678B1" w14:textId="6B74515E" w:rsidR="00852091" w:rsidRPr="00852091" w:rsidRDefault="00852091" w:rsidP="005C08AC">
      <w:pPr>
        <w:pStyle w:val="Paragraphedeliste"/>
        <w:numPr>
          <w:ilvl w:val="0"/>
          <w:numId w:val="1"/>
        </w:numPr>
        <w:tabs>
          <w:tab w:val="left" w:pos="836"/>
        </w:tabs>
        <w:spacing w:before="31" w:line="360" w:lineRule="auto"/>
        <w:ind w:right="118"/>
        <w:jc w:val="both"/>
        <w:rPr>
          <w:rFonts w:ascii="Times New Roman" w:hAnsi="Times New Roman" w:cs="Times New Roman"/>
          <w:sz w:val="24"/>
          <w:szCs w:val="24"/>
          <w:lang w:val="fr-FR"/>
        </w:rPr>
      </w:pPr>
      <w:r w:rsidRPr="00852091">
        <w:rPr>
          <w:rFonts w:ascii="Times New Roman" w:hAnsi="Times New Roman" w:cs="Times New Roman"/>
          <w:sz w:val="24"/>
          <w:szCs w:val="24"/>
          <w:lang w:val="fr-FR"/>
        </w:rPr>
        <w:t xml:space="preserve">La transition vers le développement durable, marque-t-elle un retour au long terme, à un nouvel aménagement ? </w:t>
      </w:r>
      <w:r>
        <w:rPr>
          <w:rFonts w:ascii="Times New Roman" w:hAnsi="Times New Roman" w:cs="Times New Roman"/>
          <w:sz w:val="24"/>
          <w:szCs w:val="24"/>
          <w:lang w:val="fr-FR"/>
        </w:rPr>
        <w:t>E</w:t>
      </w:r>
      <w:r w:rsidRPr="00852091">
        <w:rPr>
          <w:rFonts w:ascii="Times New Roman" w:hAnsi="Times New Roman" w:cs="Times New Roman"/>
          <w:sz w:val="24"/>
          <w:szCs w:val="24"/>
          <w:lang w:val="fr-FR"/>
        </w:rPr>
        <w:t>mmène-t-elle à repenser l’adaptation des pratiques ? Et comment concilier l’aspiration légitime mais difficile au long terme avec la conception in situ de politiques et des projets toujours plus spécifiques ?</w:t>
      </w:r>
    </w:p>
    <w:p w14:paraId="06A02F4A" w14:textId="6124C9CB" w:rsidR="00C422DE" w:rsidRPr="00D43EA4" w:rsidRDefault="00723667" w:rsidP="005C08AC">
      <w:pPr>
        <w:pStyle w:val="Paragraphedeliste"/>
        <w:numPr>
          <w:ilvl w:val="0"/>
          <w:numId w:val="1"/>
        </w:numPr>
        <w:tabs>
          <w:tab w:val="left" w:pos="836"/>
        </w:tabs>
        <w:spacing w:before="31" w:line="360" w:lineRule="auto"/>
        <w:ind w:right="118"/>
        <w:jc w:val="both"/>
        <w:rPr>
          <w:rFonts w:ascii="Times New Roman" w:hAnsi="Times New Roman" w:cs="Times New Roman"/>
          <w:sz w:val="24"/>
          <w:szCs w:val="24"/>
          <w:lang w:val="fr-FR"/>
        </w:rPr>
      </w:pPr>
      <w:r>
        <w:rPr>
          <w:rFonts w:ascii="Times New Roman" w:hAnsi="Times New Roman" w:cs="Times New Roman"/>
          <w:sz w:val="24"/>
          <w:szCs w:val="24"/>
          <w:lang w:val="fr-FR"/>
        </w:rPr>
        <w:t>C</w:t>
      </w:r>
      <w:r w:rsidR="00211938" w:rsidRPr="00D43EA4">
        <w:rPr>
          <w:rFonts w:ascii="Times New Roman" w:hAnsi="Times New Roman" w:cs="Times New Roman"/>
          <w:sz w:val="24"/>
          <w:szCs w:val="24"/>
          <w:lang w:val="fr-FR"/>
        </w:rPr>
        <w:t>omment</w:t>
      </w:r>
      <w:r w:rsidR="00211938" w:rsidRPr="00852091">
        <w:rPr>
          <w:rFonts w:ascii="Times New Roman" w:hAnsi="Times New Roman" w:cs="Times New Roman"/>
          <w:sz w:val="24"/>
          <w:szCs w:val="24"/>
          <w:lang w:val="fr-FR"/>
        </w:rPr>
        <w:t xml:space="preserve"> </w:t>
      </w:r>
      <w:r w:rsidR="00211938" w:rsidRPr="00D43EA4">
        <w:rPr>
          <w:rFonts w:ascii="Times New Roman" w:hAnsi="Times New Roman" w:cs="Times New Roman"/>
          <w:sz w:val="24"/>
          <w:szCs w:val="24"/>
          <w:lang w:val="fr-FR"/>
        </w:rPr>
        <w:t>ces</w:t>
      </w:r>
      <w:r w:rsidR="00211938" w:rsidRPr="00852091">
        <w:rPr>
          <w:rFonts w:ascii="Times New Roman" w:hAnsi="Times New Roman" w:cs="Times New Roman"/>
          <w:sz w:val="24"/>
          <w:szCs w:val="24"/>
          <w:lang w:val="fr-FR"/>
        </w:rPr>
        <w:t xml:space="preserve"> </w:t>
      </w:r>
      <w:r w:rsidR="00211938" w:rsidRPr="00D43EA4">
        <w:rPr>
          <w:rFonts w:ascii="Times New Roman" w:hAnsi="Times New Roman" w:cs="Times New Roman"/>
          <w:sz w:val="24"/>
          <w:szCs w:val="24"/>
          <w:lang w:val="fr-FR"/>
        </w:rPr>
        <w:t>analyses</w:t>
      </w:r>
      <w:r w:rsidR="00211938" w:rsidRPr="00852091">
        <w:rPr>
          <w:rFonts w:ascii="Times New Roman" w:hAnsi="Times New Roman" w:cs="Times New Roman"/>
          <w:sz w:val="24"/>
          <w:szCs w:val="24"/>
          <w:lang w:val="fr-FR"/>
        </w:rPr>
        <w:t xml:space="preserve"> </w:t>
      </w:r>
      <w:r w:rsidR="00211938" w:rsidRPr="00D43EA4">
        <w:rPr>
          <w:rFonts w:ascii="Times New Roman" w:hAnsi="Times New Roman" w:cs="Times New Roman"/>
          <w:sz w:val="24"/>
          <w:szCs w:val="24"/>
          <w:lang w:val="fr-FR"/>
        </w:rPr>
        <w:t>interpellent-elles</w:t>
      </w:r>
      <w:r w:rsidR="00211938" w:rsidRPr="00852091">
        <w:rPr>
          <w:rFonts w:ascii="Times New Roman" w:hAnsi="Times New Roman" w:cs="Times New Roman"/>
          <w:sz w:val="24"/>
          <w:szCs w:val="24"/>
          <w:lang w:val="fr-FR"/>
        </w:rPr>
        <w:t xml:space="preserve"> </w:t>
      </w:r>
      <w:r w:rsidR="00211938" w:rsidRPr="00D43EA4">
        <w:rPr>
          <w:rFonts w:ascii="Times New Roman" w:hAnsi="Times New Roman" w:cs="Times New Roman"/>
          <w:sz w:val="24"/>
          <w:szCs w:val="24"/>
          <w:lang w:val="fr-FR"/>
        </w:rPr>
        <w:t>les</w:t>
      </w:r>
      <w:r w:rsidR="00211938" w:rsidRPr="00852091">
        <w:rPr>
          <w:rFonts w:ascii="Times New Roman" w:hAnsi="Times New Roman" w:cs="Times New Roman"/>
          <w:sz w:val="24"/>
          <w:szCs w:val="24"/>
          <w:lang w:val="fr-FR"/>
        </w:rPr>
        <w:t xml:space="preserve"> </w:t>
      </w:r>
      <w:r w:rsidR="00211938" w:rsidRPr="00D43EA4">
        <w:rPr>
          <w:rFonts w:ascii="Times New Roman" w:hAnsi="Times New Roman" w:cs="Times New Roman"/>
          <w:sz w:val="24"/>
          <w:szCs w:val="24"/>
          <w:lang w:val="fr-FR"/>
        </w:rPr>
        <w:t>cadres</w:t>
      </w:r>
      <w:r w:rsidR="00211938" w:rsidRPr="00852091">
        <w:rPr>
          <w:rFonts w:ascii="Times New Roman" w:hAnsi="Times New Roman" w:cs="Times New Roman"/>
          <w:sz w:val="24"/>
          <w:szCs w:val="24"/>
          <w:lang w:val="fr-FR"/>
        </w:rPr>
        <w:t xml:space="preserve"> </w:t>
      </w:r>
      <w:r w:rsidR="00211938" w:rsidRPr="00D43EA4">
        <w:rPr>
          <w:rFonts w:ascii="Times New Roman" w:hAnsi="Times New Roman" w:cs="Times New Roman"/>
          <w:sz w:val="24"/>
          <w:szCs w:val="24"/>
          <w:lang w:val="fr-FR"/>
        </w:rPr>
        <w:t>théoriques</w:t>
      </w:r>
      <w:r w:rsidR="00211938" w:rsidRPr="00852091">
        <w:rPr>
          <w:rFonts w:ascii="Times New Roman" w:hAnsi="Times New Roman" w:cs="Times New Roman"/>
          <w:sz w:val="24"/>
          <w:szCs w:val="24"/>
          <w:lang w:val="fr-FR"/>
        </w:rPr>
        <w:t xml:space="preserve"> </w:t>
      </w:r>
      <w:r w:rsidR="00211938" w:rsidRPr="00D43EA4">
        <w:rPr>
          <w:rFonts w:ascii="Times New Roman" w:hAnsi="Times New Roman" w:cs="Times New Roman"/>
          <w:sz w:val="24"/>
          <w:szCs w:val="24"/>
          <w:lang w:val="fr-FR"/>
        </w:rPr>
        <w:t>de</w:t>
      </w:r>
      <w:r w:rsidR="00211938" w:rsidRPr="00852091">
        <w:rPr>
          <w:rFonts w:ascii="Times New Roman" w:hAnsi="Times New Roman" w:cs="Times New Roman"/>
          <w:sz w:val="24"/>
          <w:szCs w:val="24"/>
          <w:lang w:val="fr-FR"/>
        </w:rPr>
        <w:t xml:space="preserve"> </w:t>
      </w:r>
      <w:r w:rsidR="00211938" w:rsidRPr="00D43EA4">
        <w:rPr>
          <w:rFonts w:ascii="Times New Roman" w:hAnsi="Times New Roman" w:cs="Times New Roman"/>
          <w:sz w:val="24"/>
          <w:szCs w:val="24"/>
          <w:lang w:val="fr-FR"/>
        </w:rPr>
        <w:t>la</w:t>
      </w:r>
      <w:r w:rsidR="00211938" w:rsidRPr="00852091">
        <w:rPr>
          <w:rFonts w:ascii="Times New Roman" w:hAnsi="Times New Roman" w:cs="Times New Roman"/>
          <w:sz w:val="24"/>
          <w:szCs w:val="24"/>
          <w:lang w:val="fr-FR"/>
        </w:rPr>
        <w:t xml:space="preserve"> </w:t>
      </w:r>
      <w:r w:rsidR="00211938" w:rsidRPr="00D43EA4">
        <w:rPr>
          <w:rFonts w:ascii="Times New Roman" w:hAnsi="Times New Roman" w:cs="Times New Roman"/>
          <w:sz w:val="24"/>
          <w:szCs w:val="24"/>
          <w:lang w:val="fr-FR"/>
        </w:rPr>
        <w:t>régulation</w:t>
      </w:r>
      <w:r w:rsidR="00211938" w:rsidRPr="00852091">
        <w:rPr>
          <w:rFonts w:ascii="Times New Roman" w:hAnsi="Times New Roman" w:cs="Times New Roman"/>
          <w:sz w:val="24"/>
          <w:szCs w:val="24"/>
          <w:lang w:val="fr-FR"/>
        </w:rPr>
        <w:t xml:space="preserve"> </w:t>
      </w:r>
      <w:r w:rsidR="00211938" w:rsidRPr="00D43EA4">
        <w:rPr>
          <w:rFonts w:ascii="Times New Roman" w:hAnsi="Times New Roman" w:cs="Times New Roman"/>
          <w:sz w:val="24"/>
          <w:szCs w:val="24"/>
          <w:lang w:val="fr-FR"/>
        </w:rPr>
        <w:t>et de la coproduction à l’aune du réaménagement durable et quels enseignements en tirer sur les ressorts et mécanismes de la coproduction de la ville</w:t>
      </w:r>
      <w:r w:rsidR="00211938" w:rsidRPr="00852091">
        <w:rPr>
          <w:rFonts w:ascii="Times New Roman" w:hAnsi="Times New Roman" w:cs="Times New Roman"/>
          <w:sz w:val="24"/>
          <w:szCs w:val="24"/>
          <w:lang w:val="fr-FR"/>
        </w:rPr>
        <w:t xml:space="preserve"> </w:t>
      </w:r>
      <w:r w:rsidR="00211938" w:rsidRPr="00D43EA4">
        <w:rPr>
          <w:rFonts w:ascii="Times New Roman" w:hAnsi="Times New Roman" w:cs="Times New Roman"/>
          <w:sz w:val="24"/>
          <w:szCs w:val="24"/>
          <w:lang w:val="fr-FR"/>
        </w:rPr>
        <w:t>durable.</w:t>
      </w:r>
    </w:p>
    <w:p w14:paraId="4A42EAEC" w14:textId="5B5E49FC" w:rsidR="00C422DE" w:rsidRDefault="00211938" w:rsidP="005C08AC">
      <w:pPr>
        <w:pStyle w:val="Corpsdetexte"/>
        <w:spacing w:before="156" w:line="360" w:lineRule="auto"/>
        <w:ind w:right="112"/>
        <w:rPr>
          <w:rFonts w:ascii="Times New Roman" w:hAnsi="Times New Roman" w:cs="Times New Roman"/>
          <w:lang w:val="fr-FR"/>
        </w:rPr>
      </w:pPr>
      <w:r w:rsidRPr="00D43EA4">
        <w:rPr>
          <w:rFonts w:ascii="Times New Roman" w:hAnsi="Times New Roman" w:cs="Times New Roman"/>
          <w:lang w:val="fr-FR"/>
        </w:rPr>
        <w:t>Le séminaire s'adresse aux chercheurs, doctorants et professionnels de l'aménagement</w:t>
      </w:r>
      <w:r w:rsidR="006C4C20">
        <w:rPr>
          <w:rFonts w:ascii="Times New Roman" w:hAnsi="Times New Roman" w:cs="Times New Roman"/>
          <w:lang w:val="fr-FR"/>
        </w:rPr>
        <w:t xml:space="preserve">, de l’urbanisme et de l’immobilier </w:t>
      </w:r>
      <w:r w:rsidRPr="00D43EA4">
        <w:rPr>
          <w:rFonts w:ascii="Times New Roman" w:hAnsi="Times New Roman" w:cs="Times New Roman"/>
          <w:lang w:val="fr-FR"/>
        </w:rPr>
        <w:t xml:space="preserve">et s'organise en </w:t>
      </w:r>
      <w:r w:rsidR="00943680">
        <w:rPr>
          <w:rFonts w:ascii="Times New Roman" w:hAnsi="Times New Roman" w:cs="Times New Roman"/>
          <w:lang w:val="fr-FR"/>
        </w:rPr>
        <w:t>demi</w:t>
      </w:r>
      <w:r w:rsidRPr="00D43EA4">
        <w:rPr>
          <w:rFonts w:ascii="Times New Roman" w:hAnsi="Times New Roman" w:cs="Times New Roman"/>
          <w:lang w:val="fr-FR"/>
        </w:rPr>
        <w:t xml:space="preserve"> journées de discussions autour d'études de cas et de réflexions théoriques. Le point de départ théorique proposé ici sera partagé lors de ces journées et affiné à travers la </w:t>
      </w:r>
      <w:r w:rsidR="006C4C20">
        <w:rPr>
          <w:rFonts w:ascii="Times New Roman" w:hAnsi="Times New Roman" w:cs="Times New Roman"/>
          <w:lang w:val="fr-FR"/>
        </w:rPr>
        <w:t xml:space="preserve">présentation de </w:t>
      </w:r>
      <w:r w:rsidRPr="00D43EA4">
        <w:rPr>
          <w:rFonts w:ascii="Times New Roman" w:hAnsi="Times New Roman" w:cs="Times New Roman"/>
          <w:lang w:val="fr-FR"/>
        </w:rPr>
        <w:t>recherche</w:t>
      </w:r>
      <w:r w:rsidR="006C4C20">
        <w:rPr>
          <w:rFonts w:ascii="Times New Roman" w:hAnsi="Times New Roman" w:cs="Times New Roman"/>
          <w:lang w:val="fr-FR"/>
        </w:rPr>
        <w:t>s</w:t>
      </w:r>
      <w:r w:rsidRPr="00D43EA4">
        <w:rPr>
          <w:rFonts w:ascii="Times New Roman" w:hAnsi="Times New Roman" w:cs="Times New Roman"/>
          <w:lang w:val="fr-FR"/>
        </w:rPr>
        <w:t xml:space="preserve"> empirique</w:t>
      </w:r>
      <w:r w:rsidR="006C4C20">
        <w:rPr>
          <w:rFonts w:ascii="Times New Roman" w:hAnsi="Times New Roman" w:cs="Times New Roman"/>
          <w:lang w:val="fr-FR"/>
        </w:rPr>
        <w:t>s</w:t>
      </w:r>
      <w:r w:rsidRPr="00D43EA4">
        <w:rPr>
          <w:rFonts w:ascii="Times New Roman" w:hAnsi="Times New Roman" w:cs="Times New Roman"/>
          <w:lang w:val="fr-FR"/>
        </w:rPr>
        <w:t xml:space="preserve"> prenant en compte la manière dont la rég</w:t>
      </w:r>
      <w:r w:rsidR="006C4C20">
        <w:rPr>
          <w:rFonts w:ascii="Times New Roman" w:hAnsi="Times New Roman" w:cs="Times New Roman"/>
          <w:lang w:val="fr-FR"/>
        </w:rPr>
        <w:t>ulation</w:t>
      </w:r>
      <w:r w:rsidRPr="00D43EA4">
        <w:rPr>
          <w:rFonts w:ascii="Times New Roman" w:hAnsi="Times New Roman" w:cs="Times New Roman"/>
          <w:lang w:val="fr-FR"/>
        </w:rPr>
        <w:t xml:space="preserve"> est </w:t>
      </w:r>
      <w:r w:rsidR="006C4C20">
        <w:rPr>
          <w:rFonts w:ascii="Times New Roman" w:hAnsi="Times New Roman" w:cs="Times New Roman"/>
          <w:lang w:val="fr-FR"/>
        </w:rPr>
        <w:t xml:space="preserve">réinventée, </w:t>
      </w:r>
      <w:r w:rsidRPr="00D43EA4">
        <w:rPr>
          <w:rFonts w:ascii="Times New Roman" w:hAnsi="Times New Roman" w:cs="Times New Roman"/>
          <w:lang w:val="fr-FR"/>
        </w:rPr>
        <w:t>mise en pratique et vécue par les</w:t>
      </w:r>
      <w:r w:rsidRPr="00D43EA4">
        <w:rPr>
          <w:rFonts w:ascii="Times New Roman" w:hAnsi="Times New Roman" w:cs="Times New Roman"/>
          <w:spacing w:val="-2"/>
          <w:lang w:val="fr-FR"/>
        </w:rPr>
        <w:t xml:space="preserve"> </w:t>
      </w:r>
      <w:r w:rsidRPr="00D43EA4">
        <w:rPr>
          <w:rFonts w:ascii="Times New Roman" w:hAnsi="Times New Roman" w:cs="Times New Roman"/>
          <w:lang w:val="fr-FR"/>
        </w:rPr>
        <w:t>acteurs.</w:t>
      </w:r>
    </w:p>
    <w:p w14:paraId="4B492F33" w14:textId="51A48B85" w:rsidR="00723667" w:rsidRDefault="00723667" w:rsidP="00D43EA4">
      <w:pPr>
        <w:pStyle w:val="Corpsdetexte"/>
        <w:spacing w:before="156"/>
        <w:ind w:right="112"/>
        <w:rPr>
          <w:rFonts w:ascii="Times New Roman" w:hAnsi="Times New Roman" w:cs="Times New Roman"/>
          <w:lang w:val="fr-FR"/>
        </w:rPr>
      </w:pPr>
    </w:p>
    <w:p w14:paraId="30895EE9" w14:textId="77777777" w:rsidR="00723667" w:rsidRPr="00D43EA4" w:rsidRDefault="00723667" w:rsidP="00D43EA4">
      <w:pPr>
        <w:pStyle w:val="Corpsdetexte"/>
        <w:spacing w:before="156"/>
        <w:ind w:right="112"/>
        <w:rPr>
          <w:rFonts w:ascii="Times New Roman" w:hAnsi="Times New Roman" w:cs="Times New Roman"/>
          <w:lang w:val="fr-FR"/>
        </w:rPr>
      </w:pPr>
    </w:p>
    <w:sectPr w:rsidR="00723667" w:rsidRPr="00D43EA4">
      <w:pgSz w:w="11910" w:h="16840"/>
      <w:pgMar w:top="1360"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A2F31"/>
    <w:multiLevelType w:val="hybridMultilevel"/>
    <w:tmpl w:val="476C4784"/>
    <w:lvl w:ilvl="0" w:tplc="25BE3348">
      <w:numFmt w:val="bullet"/>
      <w:lvlText w:val="-"/>
      <w:lvlJc w:val="left"/>
      <w:pPr>
        <w:ind w:left="836" w:hanging="360"/>
      </w:pPr>
      <w:rPr>
        <w:rFonts w:ascii="Arial" w:eastAsia="Arial" w:hAnsi="Arial" w:cs="Arial" w:hint="default"/>
        <w:w w:val="91"/>
        <w:sz w:val="24"/>
        <w:szCs w:val="24"/>
        <w:lang w:val="en-US" w:eastAsia="en-US" w:bidi="en-US"/>
      </w:rPr>
    </w:lvl>
    <w:lvl w:ilvl="1" w:tplc="A1FCDFD2">
      <w:numFmt w:val="bullet"/>
      <w:lvlText w:val="•"/>
      <w:lvlJc w:val="left"/>
      <w:pPr>
        <w:ind w:left="1686" w:hanging="360"/>
      </w:pPr>
      <w:rPr>
        <w:rFonts w:hint="default"/>
        <w:lang w:val="en-US" w:eastAsia="en-US" w:bidi="en-US"/>
      </w:rPr>
    </w:lvl>
    <w:lvl w:ilvl="2" w:tplc="37063E3C">
      <w:numFmt w:val="bullet"/>
      <w:lvlText w:val="•"/>
      <w:lvlJc w:val="left"/>
      <w:pPr>
        <w:ind w:left="2533" w:hanging="360"/>
      </w:pPr>
      <w:rPr>
        <w:rFonts w:hint="default"/>
        <w:lang w:val="en-US" w:eastAsia="en-US" w:bidi="en-US"/>
      </w:rPr>
    </w:lvl>
    <w:lvl w:ilvl="3" w:tplc="DD50C924">
      <w:numFmt w:val="bullet"/>
      <w:lvlText w:val="•"/>
      <w:lvlJc w:val="left"/>
      <w:pPr>
        <w:ind w:left="3379" w:hanging="360"/>
      </w:pPr>
      <w:rPr>
        <w:rFonts w:hint="default"/>
        <w:lang w:val="en-US" w:eastAsia="en-US" w:bidi="en-US"/>
      </w:rPr>
    </w:lvl>
    <w:lvl w:ilvl="4" w:tplc="18943C4E">
      <w:numFmt w:val="bullet"/>
      <w:lvlText w:val="•"/>
      <w:lvlJc w:val="left"/>
      <w:pPr>
        <w:ind w:left="4226" w:hanging="360"/>
      </w:pPr>
      <w:rPr>
        <w:rFonts w:hint="default"/>
        <w:lang w:val="en-US" w:eastAsia="en-US" w:bidi="en-US"/>
      </w:rPr>
    </w:lvl>
    <w:lvl w:ilvl="5" w:tplc="F14812DC">
      <w:numFmt w:val="bullet"/>
      <w:lvlText w:val="•"/>
      <w:lvlJc w:val="left"/>
      <w:pPr>
        <w:ind w:left="5072" w:hanging="360"/>
      </w:pPr>
      <w:rPr>
        <w:rFonts w:hint="default"/>
        <w:lang w:val="en-US" w:eastAsia="en-US" w:bidi="en-US"/>
      </w:rPr>
    </w:lvl>
    <w:lvl w:ilvl="6" w:tplc="EDCC69FA">
      <w:numFmt w:val="bullet"/>
      <w:lvlText w:val="•"/>
      <w:lvlJc w:val="left"/>
      <w:pPr>
        <w:ind w:left="5919" w:hanging="360"/>
      </w:pPr>
      <w:rPr>
        <w:rFonts w:hint="default"/>
        <w:lang w:val="en-US" w:eastAsia="en-US" w:bidi="en-US"/>
      </w:rPr>
    </w:lvl>
    <w:lvl w:ilvl="7" w:tplc="1F707912">
      <w:numFmt w:val="bullet"/>
      <w:lvlText w:val="•"/>
      <w:lvlJc w:val="left"/>
      <w:pPr>
        <w:ind w:left="6765" w:hanging="360"/>
      </w:pPr>
      <w:rPr>
        <w:rFonts w:hint="default"/>
        <w:lang w:val="en-US" w:eastAsia="en-US" w:bidi="en-US"/>
      </w:rPr>
    </w:lvl>
    <w:lvl w:ilvl="8" w:tplc="2DB6EBC0">
      <w:numFmt w:val="bullet"/>
      <w:lvlText w:val="•"/>
      <w:lvlJc w:val="left"/>
      <w:pPr>
        <w:ind w:left="7612"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2DE"/>
    <w:rsid w:val="00211938"/>
    <w:rsid w:val="005C08AC"/>
    <w:rsid w:val="005C6586"/>
    <w:rsid w:val="006C4C20"/>
    <w:rsid w:val="00723667"/>
    <w:rsid w:val="00852091"/>
    <w:rsid w:val="00943680"/>
    <w:rsid w:val="00B434C3"/>
    <w:rsid w:val="00C422DE"/>
    <w:rsid w:val="00D43E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E2451"/>
  <w15:docId w15:val="{FF30F4E7-9CC7-43E6-B20F-FBF2B6B4C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w:eastAsia="Times" w:hAnsi="Times" w:cs="Times"/>
      <w:lang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115"/>
      <w:jc w:val="both"/>
    </w:pPr>
    <w:rPr>
      <w:sz w:val="24"/>
      <w:szCs w:val="24"/>
    </w:rPr>
  </w:style>
  <w:style w:type="paragraph" w:styleId="Paragraphedeliste">
    <w:name w:val="List Paragraph"/>
    <w:basedOn w:val="Normal"/>
    <w:uiPriority w:val="1"/>
    <w:qFormat/>
    <w:pPr>
      <w:ind w:left="836"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740</Words>
  <Characters>4073</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U-PEM</Company>
  <LinksUpToDate>false</LinksUpToDate>
  <CharactersWithSpaces>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Arab</dc:creator>
  <cp:lastModifiedBy>Nadia Arab</cp:lastModifiedBy>
  <cp:revision>2</cp:revision>
  <dcterms:created xsi:type="dcterms:W3CDTF">2022-04-29T08:45:00Z</dcterms:created>
  <dcterms:modified xsi:type="dcterms:W3CDTF">2022-04-29T08:45:00Z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2022-03-14T00:00:00Z</vt:filetime>
  </property>
  <property fmtid="{D5CDD505-2E9C-101B-9397-08002B2CF9AE}" pid="3" name="Creator">
    <vt:lpwstr>Microsoft Word</vt:lpwstr>
  </property>
  <property fmtid="{D5CDD505-2E9C-101B-9397-08002B2CF9AE}" pid="4" name="LastSaved">
    <vt:filetime>2022-03-25T00:00:00Z</vt:filetime>
  </property>
</Properties>
</file>